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E219" w14:textId="77777777" w:rsidR="003C50C7" w:rsidRDefault="003C50C7" w:rsidP="00CA5405">
      <w:pPr>
        <w:rPr>
          <w:sz w:val="56"/>
          <w:szCs w:val="56"/>
        </w:rPr>
      </w:pPr>
    </w:p>
    <w:p w14:paraId="3E0A0B5E" w14:textId="77777777" w:rsidR="003C50C7" w:rsidRDefault="003C50C7" w:rsidP="003C50C7">
      <w:pPr>
        <w:jc w:val="center"/>
        <w:rPr>
          <w:sz w:val="56"/>
          <w:szCs w:val="56"/>
        </w:rPr>
      </w:pPr>
    </w:p>
    <w:p w14:paraId="3B12DE3D" w14:textId="0B5F0EFB" w:rsidR="003C50C7" w:rsidRPr="003C50C7" w:rsidRDefault="008258F5" w:rsidP="003C50C7">
      <w:pPr>
        <w:jc w:val="center"/>
        <w:rPr>
          <w:sz w:val="56"/>
          <w:szCs w:val="56"/>
        </w:rPr>
      </w:pPr>
      <w:r>
        <w:rPr>
          <w:sz w:val="56"/>
          <w:szCs w:val="56"/>
        </w:rPr>
        <w:t xml:space="preserve">Liverpool </w:t>
      </w:r>
      <w:r w:rsidR="003C50C7" w:rsidRPr="003C50C7">
        <w:rPr>
          <w:sz w:val="56"/>
          <w:szCs w:val="56"/>
        </w:rPr>
        <w:t>Early Years Foundation Stage</w:t>
      </w:r>
    </w:p>
    <w:p w14:paraId="0C72CECD" w14:textId="4AA04190" w:rsidR="003C50C7" w:rsidRPr="003C50C7" w:rsidRDefault="003C50C7" w:rsidP="003C50C7">
      <w:pPr>
        <w:jc w:val="center"/>
        <w:rPr>
          <w:sz w:val="56"/>
          <w:szCs w:val="56"/>
        </w:rPr>
      </w:pPr>
      <w:r w:rsidRPr="003C50C7">
        <w:rPr>
          <w:sz w:val="56"/>
          <w:szCs w:val="56"/>
        </w:rPr>
        <w:t>Transition to Reception</w:t>
      </w:r>
    </w:p>
    <w:p w14:paraId="17AA2DAD" w14:textId="2E18F4E9" w:rsidR="003C50C7" w:rsidRPr="003C50C7" w:rsidRDefault="003C50C7" w:rsidP="003C50C7">
      <w:pPr>
        <w:jc w:val="center"/>
        <w:rPr>
          <w:sz w:val="56"/>
          <w:szCs w:val="56"/>
        </w:rPr>
      </w:pPr>
      <w:r w:rsidRPr="003C50C7">
        <w:rPr>
          <w:sz w:val="56"/>
          <w:szCs w:val="56"/>
        </w:rPr>
        <w:t>Agreement and Policy</w:t>
      </w:r>
    </w:p>
    <w:p w14:paraId="59E42B99" w14:textId="77777777" w:rsidR="003C50C7" w:rsidRPr="003C50C7" w:rsidRDefault="003C50C7" w:rsidP="003C50C7">
      <w:pPr>
        <w:jc w:val="center"/>
        <w:rPr>
          <w:i/>
          <w:iCs/>
          <w:sz w:val="56"/>
          <w:szCs w:val="56"/>
        </w:rPr>
      </w:pPr>
    </w:p>
    <w:p w14:paraId="0E784EB6" w14:textId="589C6050" w:rsidR="003C50C7" w:rsidRDefault="003C50C7" w:rsidP="003C50C7">
      <w:pPr>
        <w:jc w:val="center"/>
        <w:rPr>
          <w:i/>
          <w:iCs/>
          <w:sz w:val="56"/>
          <w:szCs w:val="56"/>
        </w:rPr>
      </w:pPr>
    </w:p>
    <w:p w14:paraId="359CBB2D" w14:textId="00FAF963" w:rsidR="00CD0871" w:rsidRDefault="00CD0871" w:rsidP="003C50C7">
      <w:pPr>
        <w:jc w:val="center"/>
        <w:rPr>
          <w:sz w:val="56"/>
          <w:szCs w:val="56"/>
        </w:rPr>
      </w:pPr>
    </w:p>
    <w:p w14:paraId="373DE950" w14:textId="5D2C6B31" w:rsidR="00CD0871" w:rsidRDefault="00CD0871" w:rsidP="003C50C7">
      <w:pPr>
        <w:jc w:val="center"/>
        <w:rPr>
          <w:sz w:val="56"/>
          <w:szCs w:val="56"/>
        </w:rPr>
      </w:pPr>
    </w:p>
    <w:p w14:paraId="0C1926E6" w14:textId="77777777" w:rsidR="00CD0871" w:rsidRDefault="00CD0871" w:rsidP="003C50C7">
      <w:pPr>
        <w:jc w:val="center"/>
        <w:rPr>
          <w:sz w:val="56"/>
          <w:szCs w:val="56"/>
        </w:rPr>
      </w:pPr>
    </w:p>
    <w:p w14:paraId="1A264C59" w14:textId="13C29DF0" w:rsidR="003C50C7" w:rsidRDefault="003C50C7" w:rsidP="003C50C7">
      <w:pPr>
        <w:jc w:val="center"/>
        <w:rPr>
          <w:b/>
          <w:bCs/>
          <w:sz w:val="24"/>
          <w:szCs w:val="24"/>
        </w:rPr>
      </w:pPr>
    </w:p>
    <w:p w14:paraId="2C31C31A" w14:textId="0C1677CB" w:rsidR="004D6128" w:rsidRDefault="004D6128" w:rsidP="003C50C7">
      <w:pPr>
        <w:jc w:val="center"/>
        <w:rPr>
          <w:i/>
          <w:iCs/>
          <w:sz w:val="24"/>
          <w:szCs w:val="24"/>
        </w:rPr>
      </w:pPr>
    </w:p>
    <w:p w14:paraId="54FE54D3" w14:textId="3C0917B1" w:rsidR="004D6128" w:rsidRDefault="004D6128" w:rsidP="003C50C7">
      <w:pPr>
        <w:jc w:val="center"/>
        <w:rPr>
          <w:i/>
          <w:iCs/>
          <w:sz w:val="24"/>
          <w:szCs w:val="24"/>
        </w:rPr>
      </w:pPr>
    </w:p>
    <w:p w14:paraId="43DEB080" w14:textId="5125F81D" w:rsidR="004D6128" w:rsidRDefault="004D6128" w:rsidP="003C50C7">
      <w:pPr>
        <w:jc w:val="center"/>
        <w:rPr>
          <w:i/>
          <w:iCs/>
          <w:sz w:val="24"/>
          <w:szCs w:val="24"/>
        </w:rPr>
      </w:pPr>
    </w:p>
    <w:p w14:paraId="38AC53AB" w14:textId="77777777" w:rsidR="004D6128" w:rsidRPr="00CD0871" w:rsidRDefault="004D6128" w:rsidP="003C50C7">
      <w:pPr>
        <w:jc w:val="center"/>
        <w:rPr>
          <w:i/>
          <w:iCs/>
          <w:sz w:val="24"/>
          <w:szCs w:val="24"/>
        </w:rPr>
      </w:pPr>
    </w:p>
    <w:p w14:paraId="5944C84D" w14:textId="0FA4C68C" w:rsidR="00CA5405" w:rsidRDefault="00CA5405" w:rsidP="003C50C7">
      <w:pPr>
        <w:rPr>
          <w:sz w:val="36"/>
          <w:szCs w:val="36"/>
        </w:rPr>
      </w:pPr>
    </w:p>
    <w:p w14:paraId="3F61906C" w14:textId="77777777" w:rsidR="00107C5B" w:rsidRDefault="00107C5B" w:rsidP="003C50C7">
      <w:pPr>
        <w:rPr>
          <w:sz w:val="28"/>
          <w:szCs w:val="28"/>
          <w:u w:val="single"/>
        </w:rPr>
      </w:pPr>
    </w:p>
    <w:p w14:paraId="60F8B332" w14:textId="46128683" w:rsidR="003C50C7" w:rsidRPr="0069109D" w:rsidRDefault="003C50C7" w:rsidP="003C50C7">
      <w:pPr>
        <w:rPr>
          <w:sz w:val="28"/>
          <w:szCs w:val="28"/>
          <w:u w:val="single"/>
        </w:rPr>
      </w:pPr>
      <w:r w:rsidRPr="0069109D">
        <w:rPr>
          <w:sz w:val="28"/>
          <w:szCs w:val="28"/>
          <w:u w:val="single"/>
        </w:rPr>
        <w:lastRenderedPageBreak/>
        <w:t>Contents</w:t>
      </w:r>
    </w:p>
    <w:p w14:paraId="47506878" w14:textId="52A602E7" w:rsidR="003C50C7" w:rsidRDefault="003C50C7" w:rsidP="003C50C7">
      <w:pPr>
        <w:rPr>
          <w:sz w:val="24"/>
          <w:szCs w:val="24"/>
        </w:rPr>
      </w:pPr>
      <w:r w:rsidRPr="00FC492B">
        <w:rPr>
          <w:sz w:val="24"/>
          <w:szCs w:val="24"/>
        </w:rPr>
        <w:t>Introduction</w:t>
      </w:r>
    </w:p>
    <w:p w14:paraId="45CA4577" w14:textId="08FBC71A" w:rsidR="00613425" w:rsidRPr="00FC492B" w:rsidRDefault="00613425" w:rsidP="003C50C7">
      <w:pPr>
        <w:rPr>
          <w:sz w:val="24"/>
          <w:szCs w:val="24"/>
        </w:rPr>
      </w:pPr>
      <w:r w:rsidRPr="00613425">
        <w:rPr>
          <w:sz w:val="24"/>
          <w:szCs w:val="24"/>
        </w:rPr>
        <w:t>Quality transition for all children</w:t>
      </w:r>
    </w:p>
    <w:p w14:paraId="47565FAF" w14:textId="237F926C" w:rsidR="00C460F2" w:rsidRPr="00C460F2" w:rsidRDefault="00C460F2" w:rsidP="003C50C7">
      <w:pPr>
        <w:rPr>
          <w:sz w:val="24"/>
          <w:szCs w:val="24"/>
        </w:rPr>
      </w:pPr>
      <w:r w:rsidRPr="00C460F2">
        <w:rPr>
          <w:sz w:val="24"/>
          <w:szCs w:val="24"/>
        </w:rPr>
        <w:t>Aims</w:t>
      </w:r>
    </w:p>
    <w:p w14:paraId="00C5E5BA" w14:textId="3136CE8E" w:rsidR="003C50C7" w:rsidRPr="003C50C7" w:rsidRDefault="003C50C7" w:rsidP="003C50C7">
      <w:pPr>
        <w:rPr>
          <w:sz w:val="24"/>
          <w:szCs w:val="24"/>
        </w:rPr>
      </w:pPr>
      <w:r w:rsidRPr="003C50C7">
        <w:rPr>
          <w:sz w:val="24"/>
          <w:szCs w:val="24"/>
        </w:rPr>
        <w:t>Agreed city wide definition of school readiness</w:t>
      </w:r>
    </w:p>
    <w:p w14:paraId="26061BEF" w14:textId="7B653751" w:rsidR="00CD0871" w:rsidRDefault="00CD0871" w:rsidP="003C50C7">
      <w:pPr>
        <w:rPr>
          <w:sz w:val="24"/>
          <w:szCs w:val="24"/>
        </w:rPr>
      </w:pPr>
      <w:bookmarkStart w:id="0" w:name="_Hlk30933635"/>
      <w:r>
        <w:rPr>
          <w:sz w:val="24"/>
          <w:szCs w:val="24"/>
        </w:rPr>
        <w:t>Transition agreement</w:t>
      </w:r>
    </w:p>
    <w:p w14:paraId="6F155A25" w14:textId="553093C8" w:rsidR="003C50C7" w:rsidRDefault="003C50C7" w:rsidP="003C50C7">
      <w:pPr>
        <w:rPr>
          <w:sz w:val="24"/>
          <w:szCs w:val="24"/>
        </w:rPr>
      </w:pPr>
      <w:r>
        <w:rPr>
          <w:sz w:val="24"/>
          <w:szCs w:val="24"/>
        </w:rPr>
        <w:t>Key roles and responsibilities for sending and receiving settings</w:t>
      </w:r>
    </w:p>
    <w:p w14:paraId="43A2311A" w14:textId="0D168BF1" w:rsidR="003C50C7" w:rsidRDefault="003C50C7" w:rsidP="003C50C7">
      <w:pPr>
        <w:rPr>
          <w:sz w:val="24"/>
          <w:szCs w:val="24"/>
        </w:rPr>
      </w:pPr>
      <w:r w:rsidRPr="003C50C7">
        <w:rPr>
          <w:sz w:val="24"/>
          <w:szCs w:val="24"/>
        </w:rPr>
        <w:t>Timeline for transition</w:t>
      </w:r>
    </w:p>
    <w:p w14:paraId="1FABE965" w14:textId="6BE9DB27" w:rsidR="003C50C7" w:rsidRDefault="003C50C7" w:rsidP="003C50C7">
      <w:pPr>
        <w:rPr>
          <w:sz w:val="24"/>
          <w:szCs w:val="24"/>
        </w:rPr>
      </w:pPr>
      <w:r>
        <w:rPr>
          <w:sz w:val="24"/>
          <w:szCs w:val="24"/>
        </w:rPr>
        <w:t>Guidance referring to children who attend more than one setting</w:t>
      </w:r>
    </w:p>
    <w:p w14:paraId="294A755A" w14:textId="7E6CFC80" w:rsidR="003C50C7" w:rsidRDefault="003C50C7" w:rsidP="003C50C7">
      <w:pPr>
        <w:rPr>
          <w:sz w:val="24"/>
          <w:szCs w:val="24"/>
        </w:rPr>
      </w:pPr>
      <w:r>
        <w:rPr>
          <w:sz w:val="24"/>
          <w:szCs w:val="24"/>
        </w:rPr>
        <w:t>Enhanced transition for</w:t>
      </w:r>
      <w:r w:rsidR="002B3D46">
        <w:rPr>
          <w:sz w:val="24"/>
          <w:szCs w:val="24"/>
        </w:rPr>
        <w:t xml:space="preserve"> </w:t>
      </w:r>
      <w:r>
        <w:rPr>
          <w:sz w:val="24"/>
          <w:szCs w:val="24"/>
        </w:rPr>
        <w:t>children with SEND</w:t>
      </w:r>
    </w:p>
    <w:p w14:paraId="342BFC36" w14:textId="35035A71" w:rsidR="003C50C7" w:rsidRDefault="003C50C7" w:rsidP="003C50C7">
      <w:pPr>
        <w:rPr>
          <w:sz w:val="24"/>
          <w:szCs w:val="24"/>
        </w:rPr>
      </w:pPr>
      <w:r>
        <w:rPr>
          <w:sz w:val="24"/>
          <w:szCs w:val="24"/>
        </w:rPr>
        <w:t>Involving parents/carers in the transition process</w:t>
      </w:r>
    </w:p>
    <w:p w14:paraId="5CB17C3D" w14:textId="0A443E7E" w:rsidR="003C50C7" w:rsidRDefault="003C50C7" w:rsidP="003C50C7">
      <w:pPr>
        <w:rPr>
          <w:sz w:val="24"/>
          <w:szCs w:val="24"/>
        </w:rPr>
      </w:pPr>
    </w:p>
    <w:bookmarkEnd w:id="0"/>
    <w:p w14:paraId="771E0BF6" w14:textId="56BDD24E" w:rsidR="003C50C7" w:rsidRDefault="003C50C7" w:rsidP="003C50C7">
      <w:pPr>
        <w:rPr>
          <w:sz w:val="24"/>
          <w:szCs w:val="24"/>
        </w:rPr>
      </w:pPr>
    </w:p>
    <w:p w14:paraId="4B39D094" w14:textId="77777777" w:rsidR="003C50C7" w:rsidRDefault="003C50C7" w:rsidP="003C50C7">
      <w:pPr>
        <w:rPr>
          <w:sz w:val="24"/>
          <w:szCs w:val="24"/>
        </w:rPr>
      </w:pPr>
    </w:p>
    <w:p w14:paraId="09F7CFED" w14:textId="21F93202" w:rsidR="003C50C7" w:rsidRDefault="003C50C7" w:rsidP="003C50C7">
      <w:pPr>
        <w:rPr>
          <w:sz w:val="24"/>
          <w:szCs w:val="24"/>
          <w:u w:val="single"/>
        </w:rPr>
      </w:pPr>
      <w:r w:rsidRPr="003C50C7">
        <w:rPr>
          <w:sz w:val="24"/>
          <w:szCs w:val="24"/>
          <w:u w:val="single"/>
        </w:rPr>
        <w:t>Appendix</w:t>
      </w:r>
    </w:p>
    <w:p w14:paraId="700044E0" w14:textId="3DE56769" w:rsidR="00846AE1" w:rsidRPr="009E20AF" w:rsidRDefault="004B662D" w:rsidP="009E20AF">
      <w:pPr>
        <w:pStyle w:val="ListParagraph"/>
        <w:numPr>
          <w:ilvl w:val="0"/>
          <w:numId w:val="2"/>
        </w:numPr>
        <w:rPr>
          <w:sz w:val="24"/>
          <w:szCs w:val="24"/>
        </w:rPr>
      </w:pPr>
      <w:r>
        <w:rPr>
          <w:sz w:val="24"/>
          <w:szCs w:val="24"/>
        </w:rPr>
        <w:t>Suggested timeline for t</w:t>
      </w:r>
      <w:r w:rsidR="00846AE1" w:rsidRPr="009E20AF">
        <w:rPr>
          <w:sz w:val="24"/>
          <w:szCs w:val="24"/>
        </w:rPr>
        <w:t xml:space="preserve">ransition </w:t>
      </w:r>
      <w:r>
        <w:rPr>
          <w:sz w:val="24"/>
          <w:szCs w:val="24"/>
        </w:rPr>
        <w:t>to Reception</w:t>
      </w:r>
    </w:p>
    <w:p w14:paraId="196E41F8" w14:textId="02DB69B6" w:rsidR="003C50C7" w:rsidRPr="009E20AF" w:rsidRDefault="003C50C7" w:rsidP="009E20AF">
      <w:pPr>
        <w:pStyle w:val="ListParagraph"/>
        <w:numPr>
          <w:ilvl w:val="0"/>
          <w:numId w:val="2"/>
        </w:numPr>
        <w:rPr>
          <w:sz w:val="24"/>
          <w:szCs w:val="24"/>
        </w:rPr>
      </w:pPr>
      <w:r w:rsidRPr="009E20AF">
        <w:rPr>
          <w:sz w:val="24"/>
          <w:szCs w:val="24"/>
        </w:rPr>
        <w:t xml:space="preserve">EYFS Transfer </w:t>
      </w:r>
      <w:r w:rsidR="004B662D">
        <w:rPr>
          <w:sz w:val="24"/>
          <w:szCs w:val="24"/>
        </w:rPr>
        <w:t>F</w:t>
      </w:r>
      <w:r w:rsidRPr="009E20AF">
        <w:rPr>
          <w:sz w:val="24"/>
          <w:szCs w:val="24"/>
        </w:rPr>
        <w:t xml:space="preserve">orm </w:t>
      </w:r>
    </w:p>
    <w:p w14:paraId="7BE2BB74" w14:textId="67DC895E" w:rsidR="003C50C7" w:rsidRDefault="003C50C7" w:rsidP="009E20AF">
      <w:pPr>
        <w:pStyle w:val="ListParagraph"/>
        <w:numPr>
          <w:ilvl w:val="0"/>
          <w:numId w:val="2"/>
        </w:numPr>
        <w:rPr>
          <w:sz w:val="24"/>
          <w:szCs w:val="24"/>
        </w:rPr>
      </w:pPr>
      <w:r w:rsidRPr="009E20AF">
        <w:rPr>
          <w:sz w:val="24"/>
          <w:szCs w:val="24"/>
        </w:rPr>
        <w:t xml:space="preserve">Additional </w:t>
      </w:r>
      <w:r w:rsidR="004B662D">
        <w:rPr>
          <w:sz w:val="24"/>
          <w:szCs w:val="24"/>
        </w:rPr>
        <w:t>T</w:t>
      </w:r>
      <w:r w:rsidRPr="009E20AF">
        <w:rPr>
          <w:sz w:val="24"/>
          <w:szCs w:val="24"/>
        </w:rPr>
        <w:t xml:space="preserve">ransfer </w:t>
      </w:r>
      <w:r w:rsidR="004B662D">
        <w:rPr>
          <w:sz w:val="24"/>
          <w:szCs w:val="24"/>
        </w:rPr>
        <w:t>F</w:t>
      </w:r>
      <w:r w:rsidRPr="009E20AF">
        <w:rPr>
          <w:sz w:val="24"/>
          <w:szCs w:val="24"/>
        </w:rPr>
        <w:t xml:space="preserve">orm </w:t>
      </w:r>
      <w:r w:rsidR="004B662D">
        <w:rPr>
          <w:sz w:val="24"/>
          <w:szCs w:val="24"/>
        </w:rPr>
        <w:t>for SEND Information</w:t>
      </w:r>
    </w:p>
    <w:p w14:paraId="204DACDF" w14:textId="4110837C" w:rsidR="00216011" w:rsidRPr="009E20AF" w:rsidRDefault="00216011" w:rsidP="009E20AF">
      <w:pPr>
        <w:pStyle w:val="ListParagraph"/>
        <w:numPr>
          <w:ilvl w:val="0"/>
          <w:numId w:val="2"/>
        </w:numPr>
        <w:rPr>
          <w:sz w:val="24"/>
          <w:szCs w:val="24"/>
        </w:rPr>
      </w:pPr>
      <w:r>
        <w:rPr>
          <w:sz w:val="24"/>
          <w:szCs w:val="24"/>
        </w:rPr>
        <w:t>Transfer of Child Protection (Safeguarding) Information</w:t>
      </w:r>
    </w:p>
    <w:p w14:paraId="2271587B" w14:textId="5AB880B1" w:rsidR="003C50C7" w:rsidRPr="009E20AF" w:rsidRDefault="003C50C7" w:rsidP="009E20AF">
      <w:pPr>
        <w:pStyle w:val="ListParagraph"/>
        <w:numPr>
          <w:ilvl w:val="0"/>
          <w:numId w:val="2"/>
        </w:numPr>
        <w:rPr>
          <w:sz w:val="24"/>
          <w:szCs w:val="24"/>
        </w:rPr>
      </w:pPr>
      <w:r w:rsidRPr="009E20AF">
        <w:rPr>
          <w:sz w:val="24"/>
          <w:szCs w:val="24"/>
        </w:rPr>
        <w:t xml:space="preserve">All About Me </w:t>
      </w:r>
      <w:r w:rsidR="004B662D">
        <w:rPr>
          <w:sz w:val="24"/>
          <w:szCs w:val="24"/>
        </w:rPr>
        <w:t>Template</w:t>
      </w:r>
    </w:p>
    <w:p w14:paraId="70D39BBB" w14:textId="77777777" w:rsidR="00FC492B" w:rsidRDefault="00FC492B" w:rsidP="003C50C7">
      <w:pPr>
        <w:rPr>
          <w:sz w:val="24"/>
          <w:szCs w:val="24"/>
        </w:rPr>
      </w:pPr>
    </w:p>
    <w:p w14:paraId="6BC36EA9" w14:textId="77777777" w:rsidR="003C50C7" w:rsidRDefault="003C50C7" w:rsidP="003C50C7">
      <w:pPr>
        <w:rPr>
          <w:sz w:val="24"/>
          <w:szCs w:val="24"/>
        </w:rPr>
      </w:pPr>
    </w:p>
    <w:p w14:paraId="38685570" w14:textId="1CEE557B" w:rsidR="003C50C7" w:rsidRDefault="003C50C7" w:rsidP="003C50C7">
      <w:pPr>
        <w:rPr>
          <w:sz w:val="24"/>
          <w:szCs w:val="24"/>
        </w:rPr>
      </w:pPr>
    </w:p>
    <w:p w14:paraId="7E5205C7" w14:textId="77777777" w:rsidR="00107C5B" w:rsidRDefault="00107C5B" w:rsidP="003C50C7">
      <w:pPr>
        <w:rPr>
          <w:sz w:val="24"/>
          <w:szCs w:val="24"/>
        </w:rPr>
      </w:pPr>
    </w:p>
    <w:p w14:paraId="14E52152" w14:textId="4C895395" w:rsidR="003C50C7" w:rsidRDefault="003C50C7" w:rsidP="003C50C7">
      <w:pPr>
        <w:rPr>
          <w:sz w:val="24"/>
          <w:szCs w:val="24"/>
        </w:rPr>
      </w:pPr>
    </w:p>
    <w:p w14:paraId="5A196792" w14:textId="1BA73371" w:rsidR="003C50C7" w:rsidRDefault="003C50C7" w:rsidP="003C50C7">
      <w:pPr>
        <w:rPr>
          <w:sz w:val="24"/>
          <w:szCs w:val="24"/>
        </w:rPr>
      </w:pPr>
    </w:p>
    <w:p w14:paraId="68D1F8D3" w14:textId="3EC51FAB" w:rsidR="004D6128" w:rsidRDefault="004D6128" w:rsidP="003C50C7">
      <w:pPr>
        <w:rPr>
          <w:b/>
          <w:bCs/>
          <w:sz w:val="28"/>
          <w:szCs w:val="28"/>
          <w:u w:val="single"/>
        </w:rPr>
      </w:pPr>
    </w:p>
    <w:p w14:paraId="73043EA4" w14:textId="77777777" w:rsidR="004D6128" w:rsidRDefault="004D6128" w:rsidP="003C50C7">
      <w:pPr>
        <w:rPr>
          <w:b/>
          <w:bCs/>
          <w:sz w:val="28"/>
          <w:szCs w:val="28"/>
          <w:u w:val="single"/>
        </w:rPr>
      </w:pPr>
    </w:p>
    <w:p w14:paraId="0A6C0D9D" w14:textId="64FFB9A7" w:rsidR="00FC492B" w:rsidRPr="00107C5B" w:rsidRDefault="00FC492B" w:rsidP="003C50C7">
      <w:pPr>
        <w:rPr>
          <w:b/>
          <w:bCs/>
          <w:u w:val="single"/>
        </w:rPr>
      </w:pPr>
      <w:r w:rsidRPr="00107C5B">
        <w:rPr>
          <w:b/>
          <w:bCs/>
          <w:u w:val="single"/>
        </w:rPr>
        <w:lastRenderedPageBreak/>
        <w:t>Introduction</w:t>
      </w:r>
    </w:p>
    <w:p w14:paraId="7E776437" w14:textId="45A33751" w:rsidR="00FC492B" w:rsidRPr="00107C5B" w:rsidRDefault="00C66A50" w:rsidP="003C50C7">
      <w:r w:rsidRPr="00107C5B">
        <w:t>“</w:t>
      </w:r>
      <w:r w:rsidR="006B654D" w:rsidRPr="00107C5B">
        <w:t>T</w:t>
      </w:r>
      <w:r w:rsidRPr="00107C5B">
        <w:t>ransitions are milestone events for children and have a definite effect on their development. Getting transition right is vital for every child and is not a single event that merely ‘happens’. Transition should be viewed as a process rather than an event that involves children, practitioners and parents together. Transition has been described as an ongoing journey rather than a destination.”</w:t>
      </w:r>
    </w:p>
    <w:p w14:paraId="2825D399" w14:textId="69BB5299" w:rsidR="00C66A50" w:rsidRPr="00107C5B" w:rsidRDefault="00C66A50" w:rsidP="00C66A50">
      <w:pPr>
        <w:jc w:val="right"/>
        <w:rPr>
          <w:i/>
          <w:iCs/>
        </w:rPr>
      </w:pPr>
      <w:r w:rsidRPr="00107C5B">
        <w:rPr>
          <w:i/>
          <w:iCs/>
        </w:rPr>
        <w:t>Transition: The Journey, Early Years Matters (date not specified)</w:t>
      </w:r>
    </w:p>
    <w:p w14:paraId="103FBB0C" w14:textId="77777777" w:rsidR="00613425" w:rsidRPr="00107C5B" w:rsidRDefault="00613425" w:rsidP="003C50C7"/>
    <w:p w14:paraId="3EDE3AD6" w14:textId="1E1D69D5" w:rsidR="00C66A50" w:rsidRPr="00107C5B" w:rsidRDefault="00C66A50" w:rsidP="003C50C7">
      <w:r w:rsidRPr="00107C5B">
        <w:t>This policy offers clear expectations and guidance to support each child’s journey through transition to reception. For some children and their families transition will be viewed as a natural and comfortable progression on from their previous experiences of, for example play groups, nursery provision or childminding settings. However</w:t>
      </w:r>
      <w:r w:rsidR="00613425" w:rsidRPr="00107C5B">
        <w:t>,</w:t>
      </w:r>
      <w:r w:rsidRPr="00107C5B">
        <w:t xml:space="preserve"> for other children and their parents/carers transition can be a time of great </w:t>
      </w:r>
      <w:r w:rsidR="006B654D" w:rsidRPr="00107C5B">
        <w:t>uncertainty</w:t>
      </w:r>
      <w:r w:rsidRPr="00107C5B">
        <w:t xml:space="preserve"> and anxiety. This is particularly true of children who have limited experience of separating from family members, vulnerable children and children with SEND. It is therefore crucial that, in order to ensure all </w:t>
      </w:r>
      <w:proofErr w:type="gramStart"/>
      <w:r w:rsidRPr="00107C5B">
        <w:t>children</w:t>
      </w:r>
      <w:proofErr w:type="gramEnd"/>
      <w:r w:rsidRPr="00107C5B">
        <w:t xml:space="preserve"> have the best possible start to their full time education, that they, their parents, their current settings as well as their schools are all ready to support children through their transition journey. </w:t>
      </w:r>
    </w:p>
    <w:p w14:paraId="21FC3BFA" w14:textId="77777777" w:rsidR="00107C5B" w:rsidRPr="00107C5B" w:rsidRDefault="00107C5B" w:rsidP="00613425">
      <w:pPr>
        <w:rPr>
          <w:b/>
          <w:bCs/>
          <w:u w:val="single"/>
        </w:rPr>
      </w:pPr>
    </w:p>
    <w:p w14:paraId="312B6A89" w14:textId="7F9C15C6" w:rsidR="00613425" w:rsidRPr="00107C5B" w:rsidRDefault="00613425" w:rsidP="00613425">
      <w:pPr>
        <w:rPr>
          <w:b/>
          <w:bCs/>
          <w:u w:val="single"/>
        </w:rPr>
      </w:pPr>
      <w:r w:rsidRPr="00107C5B">
        <w:rPr>
          <w:b/>
          <w:bCs/>
          <w:u w:val="single"/>
        </w:rPr>
        <w:t>Quality transition for all children</w:t>
      </w:r>
    </w:p>
    <w:p w14:paraId="77F4CA33" w14:textId="77777777" w:rsidR="00107C5B" w:rsidRPr="00107C5B" w:rsidRDefault="00107C5B" w:rsidP="00613425">
      <w:r w:rsidRPr="00107C5B">
        <w:t xml:space="preserve">Four guiding principles should shape practice in early years. These are: </w:t>
      </w:r>
    </w:p>
    <w:p w14:paraId="3B46015C" w14:textId="379C083C" w:rsidR="00107C5B" w:rsidRPr="00107C5B" w:rsidRDefault="00107C5B" w:rsidP="00613425">
      <w:r w:rsidRPr="00107C5B">
        <w:t xml:space="preserve">• Every child is a unique child, who is constantly learning and can be resilient, capable, confident, and self-assured. </w:t>
      </w:r>
    </w:p>
    <w:p w14:paraId="4CCEE10A" w14:textId="77777777" w:rsidR="00107C5B" w:rsidRPr="00107C5B" w:rsidRDefault="00107C5B" w:rsidP="00613425">
      <w:r w:rsidRPr="00107C5B">
        <w:t xml:space="preserve">• Children learn to be strong and independent through positive relationships. </w:t>
      </w:r>
    </w:p>
    <w:p w14:paraId="5E9028AF" w14:textId="5B75AF31" w:rsidR="00107C5B" w:rsidRPr="00107C5B" w:rsidRDefault="00107C5B" w:rsidP="00613425">
      <w:r w:rsidRPr="00107C5B">
        <w:t xml:space="preserve">• Children learn and develop well in enabling environments with teaching and support from adults, who respond to their individual interests and needs and help them to build their learning over time. Children benefit from a strong partnership between practitioners and parents and/or carers. </w:t>
      </w:r>
    </w:p>
    <w:p w14:paraId="6E99AE9C" w14:textId="07AEF8EC" w:rsidR="00107C5B" w:rsidRPr="00107C5B" w:rsidRDefault="00107C5B" w:rsidP="00613425">
      <w:r w:rsidRPr="00107C5B">
        <w:t>• Importance of learning and development. Children develop and learn at different rates. (See “the characteristics of effective teaching and learning” at paragraph 1.18). The framework covers the education and care of all children, including children with special educational needs and disabilities (SEND).</w:t>
      </w:r>
    </w:p>
    <w:p w14:paraId="001728E1" w14:textId="4CC5C750" w:rsidR="00107C5B" w:rsidRPr="00107C5B" w:rsidRDefault="00613425" w:rsidP="003C50C7">
      <w:r w:rsidRPr="00107C5B">
        <w:t>These principles should be referred to by sending setting</w:t>
      </w:r>
      <w:r w:rsidR="00107C5B" w:rsidRPr="00107C5B">
        <w:t>s</w:t>
      </w:r>
      <w:r w:rsidRPr="00107C5B">
        <w:t xml:space="preserve"> and receiving schools in the planning of transition arrangements to ensure that all children are fully supported in their journey to reception. Some children may already be resilient and capable of managing change while others will need more support to cope with new environments and in building new relationships. Through careful consideration of the needs of children who may find transition particularly challenging and ensuring flexible approaches can be adopted to offer addition support, early years providers can work together to ensure that transition works effectively for children, their families and their settings.</w:t>
      </w:r>
    </w:p>
    <w:p w14:paraId="17476E01" w14:textId="77777777" w:rsidR="00107C5B" w:rsidRPr="00107C5B" w:rsidRDefault="00107C5B" w:rsidP="003C50C7">
      <w:pPr>
        <w:rPr>
          <w:b/>
          <w:bCs/>
          <w:u w:val="single"/>
        </w:rPr>
      </w:pPr>
    </w:p>
    <w:p w14:paraId="786D4300" w14:textId="26EAC2FF" w:rsidR="003C50C7" w:rsidRPr="00107C5B" w:rsidRDefault="00C460F2" w:rsidP="003C50C7">
      <w:pPr>
        <w:rPr>
          <w:b/>
          <w:bCs/>
          <w:u w:val="single"/>
        </w:rPr>
      </w:pPr>
      <w:r w:rsidRPr="00107C5B">
        <w:rPr>
          <w:b/>
          <w:bCs/>
          <w:u w:val="single"/>
        </w:rPr>
        <w:t>Aims</w:t>
      </w:r>
    </w:p>
    <w:p w14:paraId="43D4D9C7" w14:textId="6E9EAB21" w:rsidR="00957692" w:rsidRPr="00107C5B" w:rsidRDefault="00957692" w:rsidP="006B654D">
      <w:pPr>
        <w:pStyle w:val="ListParagraph"/>
        <w:numPr>
          <w:ilvl w:val="0"/>
          <w:numId w:val="1"/>
        </w:numPr>
      </w:pPr>
      <w:r w:rsidRPr="00107C5B">
        <w:t>To establish a secure system for transition that will promote effective communication and shared accountability between services, settings, childminders, parents/carers and schools across Liverpool</w:t>
      </w:r>
    </w:p>
    <w:p w14:paraId="040CE253" w14:textId="4C9CC98B" w:rsidR="00957692" w:rsidRPr="00107C5B" w:rsidRDefault="00957692" w:rsidP="006B654D">
      <w:pPr>
        <w:pStyle w:val="ListParagraph"/>
        <w:numPr>
          <w:ilvl w:val="0"/>
          <w:numId w:val="1"/>
        </w:numPr>
      </w:pPr>
      <w:r w:rsidRPr="00107C5B">
        <w:t>To promote consistency, continuity and progression in learning across the Early Years Foundation Stage, ensuring that skills, knowledge and understanding gained are built on and developed</w:t>
      </w:r>
    </w:p>
    <w:p w14:paraId="35ECC219" w14:textId="3FF970D6" w:rsidR="00613425" w:rsidRPr="00107C5B" w:rsidRDefault="00613425" w:rsidP="006B654D">
      <w:pPr>
        <w:pStyle w:val="ListParagraph"/>
        <w:numPr>
          <w:ilvl w:val="0"/>
          <w:numId w:val="1"/>
        </w:numPr>
      </w:pPr>
      <w:r w:rsidRPr="00107C5B">
        <w:t xml:space="preserve">To ensure the consistent completion of the EYFS Transfer Form </w:t>
      </w:r>
    </w:p>
    <w:p w14:paraId="32039340" w14:textId="39B8379D" w:rsidR="00957692" w:rsidRPr="00107C5B" w:rsidRDefault="00957692" w:rsidP="006B654D">
      <w:pPr>
        <w:pStyle w:val="ListParagraph"/>
        <w:numPr>
          <w:ilvl w:val="0"/>
          <w:numId w:val="1"/>
        </w:numPr>
      </w:pPr>
      <w:r w:rsidRPr="00107C5B">
        <w:t>To ensure that parents/carers have adequate information regarding transition to effectively support them through the process and that will allow them to fully support their child(ren)</w:t>
      </w:r>
    </w:p>
    <w:p w14:paraId="564408EC" w14:textId="79F44D1C" w:rsidR="00C460F2" w:rsidRPr="00107C5B" w:rsidRDefault="00957692" w:rsidP="006B654D">
      <w:pPr>
        <w:pStyle w:val="ListParagraph"/>
        <w:numPr>
          <w:ilvl w:val="0"/>
          <w:numId w:val="1"/>
        </w:numPr>
      </w:pPr>
      <w:r w:rsidRPr="00107C5B">
        <w:t xml:space="preserve">To </w:t>
      </w:r>
      <w:r w:rsidR="00A914A5" w:rsidRPr="00107C5B">
        <w:t>establish the process of transition as a journey, with the children’s emotional wellbeing at the heart of this, in order that all children are given the opportunity to be fully prepared and ready for their school life</w:t>
      </w:r>
    </w:p>
    <w:p w14:paraId="4951A279" w14:textId="77777777" w:rsidR="00613425" w:rsidRPr="00107C5B" w:rsidRDefault="00613425" w:rsidP="003C50C7">
      <w:pPr>
        <w:rPr>
          <w:b/>
          <w:bCs/>
          <w:u w:val="single"/>
        </w:rPr>
      </w:pPr>
    </w:p>
    <w:p w14:paraId="113FDAC9" w14:textId="722248A8" w:rsidR="00C460F2" w:rsidRPr="00107C5B" w:rsidRDefault="00C460F2" w:rsidP="003C50C7">
      <w:pPr>
        <w:rPr>
          <w:bCs/>
        </w:rPr>
      </w:pPr>
      <w:r w:rsidRPr="00107C5B">
        <w:rPr>
          <w:b/>
          <w:bCs/>
          <w:u w:val="single"/>
        </w:rPr>
        <w:t>School Readiness</w:t>
      </w:r>
    </w:p>
    <w:p w14:paraId="56F5955D" w14:textId="7CC5A05F" w:rsidR="00C460F2" w:rsidRPr="00107C5B" w:rsidRDefault="00C460F2" w:rsidP="003C50C7">
      <w:r w:rsidRPr="00107C5B">
        <w:t xml:space="preserve">As a city, we have adopted the concept of school readiness suggested by UNICEF. UNICEF state there are 3 dimensions of school readiness, all of which are essential and must work in tandem to effectively support a child to be school ready. </w:t>
      </w:r>
    </w:p>
    <w:p w14:paraId="44A65D17" w14:textId="181A0407" w:rsidR="00C460F2" w:rsidRPr="00107C5B" w:rsidRDefault="00C460F2" w:rsidP="003C50C7">
      <w:r w:rsidRPr="00107C5B">
        <w:t>These are:</w:t>
      </w:r>
    </w:p>
    <w:p w14:paraId="3919313F" w14:textId="68F586FD" w:rsidR="00C460F2" w:rsidRPr="00107C5B" w:rsidRDefault="00C460F2" w:rsidP="003C50C7">
      <w:r w:rsidRPr="00107C5B">
        <w:rPr>
          <w:b/>
          <w:bCs/>
        </w:rPr>
        <w:t>Ready children</w:t>
      </w:r>
      <w:r w:rsidRPr="00107C5B">
        <w:t>, focusing on children’s learning and development</w:t>
      </w:r>
    </w:p>
    <w:p w14:paraId="2E4896D7" w14:textId="4218A4CE" w:rsidR="00C460F2" w:rsidRPr="00107C5B" w:rsidRDefault="00C460F2" w:rsidP="003C50C7">
      <w:r w:rsidRPr="00107C5B">
        <w:rPr>
          <w:b/>
          <w:bCs/>
        </w:rPr>
        <w:t>Ready schools/early</w:t>
      </w:r>
      <w:r w:rsidR="00791769" w:rsidRPr="00107C5B">
        <w:rPr>
          <w:b/>
          <w:bCs/>
        </w:rPr>
        <w:t xml:space="preserve"> years provision/services</w:t>
      </w:r>
      <w:r w:rsidR="00791769" w:rsidRPr="00107C5B">
        <w:t>, focusing on the school/early years environment along with practices that foster and support a smooth transition for children into primary school and promote the learning of all children</w:t>
      </w:r>
    </w:p>
    <w:p w14:paraId="46775A29" w14:textId="146B8A6D" w:rsidR="00791769" w:rsidRPr="00107C5B" w:rsidRDefault="00791769" w:rsidP="003C50C7">
      <w:r w:rsidRPr="00107C5B">
        <w:rPr>
          <w:b/>
          <w:bCs/>
        </w:rPr>
        <w:t>Ready families</w:t>
      </w:r>
      <w:r w:rsidRPr="00107C5B">
        <w:t>, focusing on parental and caregiver attitudes and involvement in their children’s early learning and development</w:t>
      </w:r>
    </w:p>
    <w:p w14:paraId="7CAA2C45" w14:textId="39D7D276" w:rsidR="003D5A22" w:rsidRPr="00107C5B" w:rsidRDefault="003D5A22" w:rsidP="003D5A22">
      <w:pPr>
        <w:jc w:val="right"/>
      </w:pPr>
      <w:r w:rsidRPr="00107C5B">
        <w:t>School Readiness: A Conceptual Framework, 2012</w:t>
      </w:r>
    </w:p>
    <w:p w14:paraId="061BFBB3" w14:textId="7A93BC51" w:rsidR="00791769" w:rsidRPr="00107C5B" w:rsidRDefault="00791769" w:rsidP="003C50C7"/>
    <w:p w14:paraId="57342656" w14:textId="2C931F11" w:rsidR="00A914A5" w:rsidRPr="00107C5B" w:rsidRDefault="00791769" w:rsidP="00FC492B">
      <w:r w:rsidRPr="00107C5B">
        <w:t>The 3 dimensions can be applied to the whole continuum of a child’s early learning journey from 0 to 5 years</w:t>
      </w:r>
      <w:r w:rsidR="00CA5405" w:rsidRPr="00107C5B">
        <w:t xml:space="preserve">. </w:t>
      </w:r>
      <w:r w:rsidR="00FC492B" w:rsidRPr="00107C5B">
        <w:t xml:space="preserve">They have been used as a basis to support this policy, most evidently within the transition timeline which highlights the need for partnership working and shared responsibility and accountability in preparing all children for successful transition to reception. </w:t>
      </w:r>
    </w:p>
    <w:p w14:paraId="1A90D29C" w14:textId="5A7C2A5E" w:rsidR="00A914A5" w:rsidRDefault="00A914A5" w:rsidP="00FC492B"/>
    <w:p w14:paraId="68723DF9" w14:textId="01C073E5" w:rsidR="00107C5B" w:rsidRDefault="00107C5B" w:rsidP="00FC492B"/>
    <w:p w14:paraId="4F2AC406" w14:textId="36AEFDFD" w:rsidR="00107C5B" w:rsidRDefault="00107C5B" w:rsidP="00FC492B"/>
    <w:p w14:paraId="72529B4A" w14:textId="77777777" w:rsidR="00107C5B" w:rsidRPr="00107C5B" w:rsidRDefault="00107C5B" w:rsidP="00FC492B"/>
    <w:p w14:paraId="7413D0F8" w14:textId="77777777" w:rsidR="00203440" w:rsidRPr="00107C5B" w:rsidRDefault="00CD0871" w:rsidP="00FC492B">
      <w:pPr>
        <w:rPr>
          <w:b/>
          <w:bCs/>
          <w:u w:val="single"/>
        </w:rPr>
      </w:pPr>
      <w:r w:rsidRPr="00107C5B">
        <w:rPr>
          <w:b/>
          <w:bCs/>
          <w:u w:val="single"/>
        </w:rPr>
        <w:t>Transition agreement</w:t>
      </w:r>
    </w:p>
    <w:p w14:paraId="35F49781" w14:textId="4802CE27" w:rsidR="00FC492B" w:rsidRPr="00107C5B" w:rsidRDefault="00A914A5" w:rsidP="00FC492B">
      <w:r w:rsidRPr="00107C5B">
        <w:t xml:space="preserve">To </w:t>
      </w:r>
      <w:r w:rsidR="006B654D" w:rsidRPr="00107C5B">
        <w:t>embed</w:t>
      </w:r>
      <w:r w:rsidRPr="00107C5B">
        <w:t xml:space="preserve"> </w:t>
      </w:r>
      <w:r w:rsidR="00203440" w:rsidRPr="00107C5B">
        <w:t>successful transition for all children across the city</w:t>
      </w:r>
      <w:r w:rsidRPr="00107C5B">
        <w:t xml:space="preserve"> it </w:t>
      </w:r>
      <w:r w:rsidR="006B654D" w:rsidRPr="00107C5B">
        <w:t xml:space="preserve">is </w:t>
      </w:r>
      <w:r w:rsidRPr="00107C5B">
        <w:t>vital that all childcare providers</w:t>
      </w:r>
      <w:r w:rsidR="006B654D" w:rsidRPr="00107C5B">
        <w:t xml:space="preserve">, </w:t>
      </w:r>
      <w:r w:rsidRPr="00107C5B">
        <w:t>receiving school</w:t>
      </w:r>
      <w:r w:rsidR="00203440" w:rsidRPr="00107C5B">
        <w:t>s</w:t>
      </w:r>
      <w:r w:rsidR="006B654D" w:rsidRPr="00107C5B">
        <w:t xml:space="preserve"> and, where applicable, local services</w:t>
      </w:r>
      <w:r w:rsidR="00203440" w:rsidRPr="00107C5B">
        <w:t xml:space="preserve"> work cooperatively </w:t>
      </w:r>
      <w:r w:rsidRPr="00107C5B">
        <w:t xml:space="preserve">and </w:t>
      </w:r>
      <w:r w:rsidR="00203440" w:rsidRPr="00107C5B">
        <w:t>complete</w:t>
      </w:r>
      <w:r w:rsidRPr="00107C5B">
        <w:t xml:space="preserve"> key actions as part of the transition process, as detailed in the Transition Timeline (appendix</w:t>
      </w:r>
      <w:r w:rsidR="009E20AF" w:rsidRPr="00107C5B">
        <w:t xml:space="preserve"> 1</w:t>
      </w:r>
      <w:r w:rsidRPr="00107C5B">
        <w:t>)</w:t>
      </w:r>
      <w:r w:rsidR="00203440" w:rsidRPr="00107C5B">
        <w:t>, in a timely manner</w:t>
      </w:r>
      <w:r w:rsidRPr="00107C5B">
        <w:t>.</w:t>
      </w:r>
      <w:r w:rsidR="00203440" w:rsidRPr="00107C5B">
        <w:t xml:space="preserve"> Communication and shared accountability will be </w:t>
      </w:r>
      <w:r w:rsidR="006B654D" w:rsidRPr="00107C5B">
        <w:t>an integral part of</w:t>
      </w:r>
      <w:r w:rsidR="00203440" w:rsidRPr="00107C5B">
        <w:t xml:space="preserve"> the transition process. It should be recognised by sending settings including childminders and receiving schools that they are jointly responsible for secure information sharing </w:t>
      </w:r>
      <w:r w:rsidR="006B654D" w:rsidRPr="00107C5B">
        <w:t>within</w:t>
      </w:r>
      <w:r w:rsidR="00203440" w:rsidRPr="00107C5B">
        <w:t xml:space="preserve"> the transition process. </w:t>
      </w:r>
    </w:p>
    <w:p w14:paraId="2EAB90ED" w14:textId="08E77378" w:rsidR="009E20AF" w:rsidRDefault="009E20AF" w:rsidP="00FC492B">
      <w:pPr>
        <w:rPr>
          <w:b/>
          <w:bCs/>
          <w:sz w:val="24"/>
          <w:szCs w:val="24"/>
          <w:u w:val="single"/>
        </w:rPr>
      </w:pPr>
    </w:p>
    <w:p w14:paraId="324580A3" w14:textId="2F64AFFA" w:rsidR="00107C5B" w:rsidRDefault="00107C5B" w:rsidP="00FC492B">
      <w:pPr>
        <w:rPr>
          <w:b/>
          <w:bCs/>
          <w:sz w:val="24"/>
          <w:szCs w:val="24"/>
          <w:u w:val="single"/>
        </w:rPr>
      </w:pPr>
    </w:p>
    <w:p w14:paraId="44BFDD97" w14:textId="77777777" w:rsidR="00107C5B" w:rsidRDefault="00107C5B" w:rsidP="00FC492B">
      <w:pPr>
        <w:rPr>
          <w:b/>
          <w:bCs/>
          <w:sz w:val="24"/>
          <w:szCs w:val="24"/>
          <w:u w:val="single"/>
        </w:rPr>
      </w:pPr>
    </w:p>
    <w:p w14:paraId="30872FFD" w14:textId="71CFBEDD" w:rsidR="00846AE1" w:rsidRDefault="00846AE1" w:rsidP="00FC492B">
      <w:pPr>
        <w:rPr>
          <w:b/>
          <w:bCs/>
          <w:sz w:val="24"/>
          <w:szCs w:val="24"/>
          <w:u w:val="single"/>
        </w:rPr>
      </w:pPr>
    </w:p>
    <w:p w14:paraId="49DA1859" w14:textId="4EE4F61B" w:rsidR="006B654D" w:rsidRDefault="006B654D" w:rsidP="00FC492B">
      <w:pPr>
        <w:rPr>
          <w:b/>
          <w:bCs/>
          <w:sz w:val="24"/>
          <w:szCs w:val="24"/>
          <w:u w:val="single"/>
        </w:rPr>
      </w:pPr>
    </w:p>
    <w:p w14:paraId="07BE6A2E" w14:textId="77777777" w:rsidR="006B654D" w:rsidRPr="00846AE1" w:rsidRDefault="006B654D" w:rsidP="00FC492B">
      <w:pPr>
        <w:rPr>
          <w:b/>
          <w:bCs/>
          <w:sz w:val="24"/>
          <w:szCs w:val="24"/>
          <w:u w:val="single"/>
        </w:rPr>
      </w:pPr>
    </w:p>
    <w:p w14:paraId="59F5AA67" w14:textId="661C518E" w:rsidR="001606CD" w:rsidRDefault="001606CD" w:rsidP="00FC492B">
      <w:pPr>
        <w:rPr>
          <w:b/>
          <w:bCs/>
          <w:sz w:val="24"/>
          <w:szCs w:val="24"/>
          <w:u w:val="single"/>
        </w:rPr>
      </w:pPr>
    </w:p>
    <w:p w14:paraId="67718F2C" w14:textId="0A8E7BFB" w:rsidR="00107C5B" w:rsidRDefault="00107C5B" w:rsidP="00FC492B">
      <w:pPr>
        <w:rPr>
          <w:b/>
          <w:bCs/>
          <w:sz w:val="24"/>
          <w:szCs w:val="24"/>
          <w:u w:val="single"/>
        </w:rPr>
      </w:pPr>
    </w:p>
    <w:p w14:paraId="1736FC5E" w14:textId="337C4DC2" w:rsidR="00107C5B" w:rsidRDefault="00107C5B" w:rsidP="00FC492B">
      <w:pPr>
        <w:rPr>
          <w:b/>
          <w:bCs/>
          <w:sz w:val="24"/>
          <w:szCs w:val="24"/>
          <w:u w:val="single"/>
        </w:rPr>
      </w:pPr>
    </w:p>
    <w:p w14:paraId="42BFDA60" w14:textId="552978FA" w:rsidR="00107C5B" w:rsidRDefault="00107C5B" w:rsidP="00FC492B">
      <w:pPr>
        <w:rPr>
          <w:b/>
          <w:bCs/>
          <w:sz w:val="24"/>
          <w:szCs w:val="24"/>
          <w:u w:val="single"/>
        </w:rPr>
      </w:pPr>
    </w:p>
    <w:p w14:paraId="33130270" w14:textId="7B514093" w:rsidR="00107C5B" w:rsidRDefault="00107C5B" w:rsidP="00FC492B">
      <w:pPr>
        <w:rPr>
          <w:b/>
          <w:bCs/>
          <w:sz w:val="24"/>
          <w:szCs w:val="24"/>
          <w:u w:val="single"/>
        </w:rPr>
      </w:pPr>
    </w:p>
    <w:p w14:paraId="772748F3" w14:textId="392694BA" w:rsidR="00107C5B" w:rsidRDefault="00107C5B" w:rsidP="00FC492B">
      <w:pPr>
        <w:rPr>
          <w:b/>
          <w:bCs/>
          <w:sz w:val="24"/>
          <w:szCs w:val="24"/>
          <w:u w:val="single"/>
        </w:rPr>
      </w:pPr>
    </w:p>
    <w:p w14:paraId="1824868E" w14:textId="4C4AA70A" w:rsidR="00107C5B" w:rsidRDefault="00107C5B" w:rsidP="00FC492B">
      <w:pPr>
        <w:rPr>
          <w:b/>
          <w:bCs/>
          <w:sz w:val="24"/>
          <w:szCs w:val="24"/>
          <w:u w:val="single"/>
        </w:rPr>
      </w:pPr>
    </w:p>
    <w:p w14:paraId="66F6FFF9" w14:textId="2CC6EF64" w:rsidR="00107C5B" w:rsidRDefault="00107C5B" w:rsidP="00FC492B">
      <w:pPr>
        <w:rPr>
          <w:b/>
          <w:bCs/>
          <w:sz w:val="24"/>
          <w:szCs w:val="24"/>
          <w:u w:val="single"/>
        </w:rPr>
      </w:pPr>
    </w:p>
    <w:p w14:paraId="66DA9370" w14:textId="6A570DCC" w:rsidR="00107C5B" w:rsidRDefault="00107C5B" w:rsidP="00FC492B">
      <w:pPr>
        <w:rPr>
          <w:b/>
          <w:bCs/>
          <w:sz w:val="24"/>
          <w:szCs w:val="24"/>
          <w:u w:val="single"/>
        </w:rPr>
      </w:pPr>
    </w:p>
    <w:p w14:paraId="28B92A58" w14:textId="629A46A3" w:rsidR="00107C5B" w:rsidRDefault="00107C5B" w:rsidP="00FC492B">
      <w:pPr>
        <w:rPr>
          <w:b/>
          <w:bCs/>
          <w:sz w:val="24"/>
          <w:szCs w:val="24"/>
          <w:u w:val="single"/>
        </w:rPr>
      </w:pPr>
    </w:p>
    <w:p w14:paraId="5394BECB" w14:textId="0C685AF3" w:rsidR="00107C5B" w:rsidRDefault="00107C5B" w:rsidP="00FC492B">
      <w:pPr>
        <w:rPr>
          <w:b/>
          <w:bCs/>
          <w:sz w:val="24"/>
          <w:szCs w:val="24"/>
          <w:u w:val="single"/>
        </w:rPr>
      </w:pPr>
    </w:p>
    <w:p w14:paraId="1A75D0A8" w14:textId="34D26F3C" w:rsidR="00107C5B" w:rsidRDefault="00107C5B" w:rsidP="00FC492B">
      <w:pPr>
        <w:rPr>
          <w:b/>
          <w:bCs/>
          <w:sz w:val="24"/>
          <w:szCs w:val="24"/>
          <w:u w:val="single"/>
        </w:rPr>
      </w:pPr>
    </w:p>
    <w:p w14:paraId="08021F1A" w14:textId="546FD4CD" w:rsidR="00107C5B" w:rsidRDefault="00107C5B" w:rsidP="00FC492B">
      <w:pPr>
        <w:rPr>
          <w:b/>
          <w:bCs/>
          <w:sz w:val="24"/>
          <w:szCs w:val="24"/>
          <w:u w:val="single"/>
        </w:rPr>
      </w:pPr>
    </w:p>
    <w:p w14:paraId="6143AAB1" w14:textId="7BF8298E" w:rsidR="00107C5B" w:rsidRDefault="00107C5B" w:rsidP="00FC492B">
      <w:pPr>
        <w:rPr>
          <w:b/>
          <w:bCs/>
          <w:sz w:val="24"/>
          <w:szCs w:val="24"/>
          <w:u w:val="single"/>
        </w:rPr>
      </w:pPr>
    </w:p>
    <w:p w14:paraId="24BC9A2A" w14:textId="77777777" w:rsidR="00107C5B" w:rsidRDefault="00107C5B" w:rsidP="00FC492B">
      <w:pPr>
        <w:rPr>
          <w:b/>
          <w:bCs/>
          <w:sz w:val="24"/>
          <w:szCs w:val="24"/>
          <w:u w:val="single"/>
        </w:rPr>
      </w:pPr>
    </w:p>
    <w:p w14:paraId="5385EED7" w14:textId="0A898D12" w:rsidR="00FC492B" w:rsidRPr="006B654D" w:rsidRDefault="00FC492B" w:rsidP="00FC492B">
      <w:pPr>
        <w:rPr>
          <w:b/>
          <w:bCs/>
          <w:sz w:val="24"/>
          <w:szCs w:val="24"/>
          <w:u w:val="single"/>
        </w:rPr>
      </w:pPr>
      <w:r w:rsidRPr="00FC492B">
        <w:rPr>
          <w:b/>
          <w:bCs/>
          <w:sz w:val="24"/>
          <w:szCs w:val="24"/>
          <w:u w:val="single"/>
        </w:rPr>
        <w:lastRenderedPageBreak/>
        <w:t>Key roles and responsibilities for sending and receiving settings</w:t>
      </w:r>
    </w:p>
    <w:tbl>
      <w:tblPr>
        <w:tblStyle w:val="TableGrid"/>
        <w:tblW w:w="0" w:type="auto"/>
        <w:tblLook w:val="04A0" w:firstRow="1" w:lastRow="0" w:firstColumn="1" w:lastColumn="0" w:noHBand="0" w:noVBand="1"/>
      </w:tblPr>
      <w:tblGrid>
        <w:gridCol w:w="3005"/>
        <w:gridCol w:w="3005"/>
        <w:gridCol w:w="3006"/>
      </w:tblGrid>
      <w:tr w:rsidR="00846AE1" w:rsidRPr="00846AE1" w14:paraId="012C382C" w14:textId="77777777" w:rsidTr="00846AE1">
        <w:tc>
          <w:tcPr>
            <w:tcW w:w="9016" w:type="dxa"/>
            <w:gridSpan w:val="3"/>
            <w:shd w:val="clear" w:color="auto" w:fill="CCCCFF"/>
          </w:tcPr>
          <w:p w14:paraId="0BF6411A" w14:textId="77777777" w:rsidR="00846AE1" w:rsidRPr="00107C5B" w:rsidRDefault="00846AE1" w:rsidP="00846AE1">
            <w:pPr>
              <w:spacing w:after="160" w:line="259" w:lineRule="auto"/>
              <w:jc w:val="center"/>
              <w:rPr>
                <w:sz w:val="19"/>
                <w:szCs w:val="19"/>
              </w:rPr>
            </w:pPr>
            <w:r w:rsidRPr="00107C5B">
              <w:rPr>
                <w:sz w:val="19"/>
                <w:szCs w:val="19"/>
              </w:rPr>
              <w:t>Sending setting/childminder</w:t>
            </w:r>
          </w:p>
        </w:tc>
      </w:tr>
      <w:tr w:rsidR="00846AE1" w:rsidRPr="00846AE1" w14:paraId="7B30C196" w14:textId="77777777" w:rsidTr="00D67972">
        <w:tc>
          <w:tcPr>
            <w:tcW w:w="3005" w:type="dxa"/>
            <w:shd w:val="clear" w:color="auto" w:fill="D9D9D9" w:themeFill="background1" w:themeFillShade="D9"/>
          </w:tcPr>
          <w:p w14:paraId="1873AC87" w14:textId="1A29E543" w:rsidR="00846AE1" w:rsidRPr="00107C5B" w:rsidRDefault="00831768" w:rsidP="00846AE1">
            <w:pPr>
              <w:spacing w:after="160" w:line="259" w:lineRule="auto"/>
              <w:rPr>
                <w:sz w:val="19"/>
                <w:szCs w:val="19"/>
              </w:rPr>
            </w:pPr>
            <w:r w:rsidRPr="00107C5B">
              <w:rPr>
                <w:sz w:val="19"/>
                <w:szCs w:val="19"/>
              </w:rPr>
              <w:t>Action</w:t>
            </w:r>
          </w:p>
        </w:tc>
        <w:tc>
          <w:tcPr>
            <w:tcW w:w="3005" w:type="dxa"/>
            <w:shd w:val="clear" w:color="auto" w:fill="D9D9D9" w:themeFill="background1" w:themeFillShade="D9"/>
          </w:tcPr>
          <w:p w14:paraId="28AE87E5" w14:textId="495E72C7" w:rsidR="00846AE1" w:rsidRPr="00107C5B" w:rsidRDefault="00831768" w:rsidP="00846AE1">
            <w:pPr>
              <w:spacing w:after="160" w:line="259" w:lineRule="auto"/>
              <w:rPr>
                <w:sz w:val="19"/>
                <w:szCs w:val="19"/>
              </w:rPr>
            </w:pPr>
            <w:r w:rsidRPr="00107C5B">
              <w:rPr>
                <w:sz w:val="19"/>
                <w:szCs w:val="19"/>
              </w:rPr>
              <w:t>Person responsible</w:t>
            </w:r>
          </w:p>
        </w:tc>
        <w:tc>
          <w:tcPr>
            <w:tcW w:w="3006" w:type="dxa"/>
            <w:shd w:val="clear" w:color="auto" w:fill="D9D9D9" w:themeFill="background1" w:themeFillShade="D9"/>
          </w:tcPr>
          <w:p w14:paraId="4AA01ACB" w14:textId="77777777" w:rsidR="00846AE1" w:rsidRPr="00107C5B" w:rsidRDefault="00846AE1" w:rsidP="00846AE1">
            <w:pPr>
              <w:spacing w:after="160" w:line="259" w:lineRule="auto"/>
              <w:rPr>
                <w:sz w:val="19"/>
                <w:szCs w:val="19"/>
              </w:rPr>
            </w:pPr>
            <w:r w:rsidRPr="00107C5B">
              <w:rPr>
                <w:sz w:val="19"/>
                <w:szCs w:val="19"/>
              </w:rPr>
              <w:t>Timescale</w:t>
            </w:r>
          </w:p>
        </w:tc>
      </w:tr>
      <w:tr w:rsidR="00846AE1" w:rsidRPr="00846AE1" w14:paraId="2DCAD5F4" w14:textId="77777777" w:rsidTr="002B3D46">
        <w:tc>
          <w:tcPr>
            <w:tcW w:w="3005" w:type="dxa"/>
          </w:tcPr>
          <w:p w14:paraId="187F85F0" w14:textId="71DDACDC" w:rsidR="00846AE1" w:rsidRPr="00107C5B" w:rsidRDefault="00831768" w:rsidP="00846AE1">
            <w:pPr>
              <w:spacing w:after="160" w:line="259" w:lineRule="auto"/>
              <w:rPr>
                <w:sz w:val="19"/>
                <w:szCs w:val="19"/>
              </w:rPr>
            </w:pPr>
            <w:r w:rsidRPr="00107C5B">
              <w:rPr>
                <w:sz w:val="19"/>
                <w:szCs w:val="19"/>
              </w:rPr>
              <w:t>Ensure parents/carers have received information and guidance for completing school preference forms</w:t>
            </w:r>
          </w:p>
        </w:tc>
        <w:tc>
          <w:tcPr>
            <w:tcW w:w="3005" w:type="dxa"/>
          </w:tcPr>
          <w:p w14:paraId="2A764800" w14:textId="77777777" w:rsidR="00846AE1" w:rsidRPr="00107C5B" w:rsidRDefault="00831768" w:rsidP="00846AE1">
            <w:pPr>
              <w:spacing w:after="160" w:line="259" w:lineRule="auto"/>
              <w:rPr>
                <w:sz w:val="19"/>
                <w:szCs w:val="19"/>
              </w:rPr>
            </w:pPr>
            <w:r w:rsidRPr="00107C5B">
              <w:rPr>
                <w:sz w:val="19"/>
                <w:szCs w:val="19"/>
              </w:rPr>
              <w:t>Leaders</w:t>
            </w:r>
          </w:p>
          <w:p w14:paraId="0710CAFC" w14:textId="77777777" w:rsidR="00831768" w:rsidRPr="00107C5B" w:rsidRDefault="00831768" w:rsidP="00846AE1">
            <w:pPr>
              <w:spacing w:after="160" w:line="259" w:lineRule="auto"/>
              <w:rPr>
                <w:sz w:val="19"/>
                <w:szCs w:val="19"/>
              </w:rPr>
            </w:pPr>
            <w:r w:rsidRPr="00107C5B">
              <w:rPr>
                <w:sz w:val="19"/>
                <w:szCs w:val="19"/>
              </w:rPr>
              <w:t xml:space="preserve">Key workers </w:t>
            </w:r>
          </w:p>
          <w:p w14:paraId="6F421822" w14:textId="587B4653" w:rsidR="00565EBE" w:rsidRPr="00107C5B" w:rsidRDefault="00565EBE" w:rsidP="00846AE1">
            <w:pPr>
              <w:spacing w:after="160" w:line="259" w:lineRule="auto"/>
              <w:rPr>
                <w:sz w:val="19"/>
                <w:szCs w:val="19"/>
              </w:rPr>
            </w:pPr>
            <w:r w:rsidRPr="00107C5B">
              <w:rPr>
                <w:sz w:val="19"/>
                <w:szCs w:val="19"/>
              </w:rPr>
              <w:t>Childminders</w:t>
            </w:r>
          </w:p>
        </w:tc>
        <w:tc>
          <w:tcPr>
            <w:tcW w:w="3006" w:type="dxa"/>
          </w:tcPr>
          <w:p w14:paraId="55A4C949" w14:textId="4DE8CFD5" w:rsidR="00846AE1" w:rsidRPr="00107C5B" w:rsidRDefault="00831768" w:rsidP="00846AE1">
            <w:pPr>
              <w:spacing w:after="160" w:line="259" w:lineRule="auto"/>
              <w:rPr>
                <w:sz w:val="19"/>
                <w:szCs w:val="19"/>
              </w:rPr>
            </w:pPr>
            <w:r w:rsidRPr="00107C5B">
              <w:rPr>
                <w:sz w:val="19"/>
                <w:szCs w:val="19"/>
              </w:rPr>
              <w:t>October</w:t>
            </w:r>
          </w:p>
        </w:tc>
      </w:tr>
      <w:tr w:rsidR="00846AE1" w:rsidRPr="00846AE1" w14:paraId="1D1FA548" w14:textId="77777777" w:rsidTr="002B3D46">
        <w:tc>
          <w:tcPr>
            <w:tcW w:w="3005" w:type="dxa"/>
          </w:tcPr>
          <w:p w14:paraId="597EC2B6" w14:textId="0EC0D02A" w:rsidR="00846AE1" w:rsidRPr="00107C5B" w:rsidRDefault="00D67972" w:rsidP="00846AE1">
            <w:pPr>
              <w:spacing w:after="160" w:line="259" w:lineRule="auto"/>
              <w:rPr>
                <w:sz w:val="19"/>
                <w:szCs w:val="19"/>
              </w:rPr>
            </w:pPr>
            <w:r w:rsidRPr="00107C5B">
              <w:rPr>
                <w:sz w:val="19"/>
                <w:szCs w:val="19"/>
              </w:rPr>
              <w:t>Distribute any information made available by schools to parents/carers</w:t>
            </w:r>
          </w:p>
        </w:tc>
        <w:tc>
          <w:tcPr>
            <w:tcW w:w="3005" w:type="dxa"/>
          </w:tcPr>
          <w:p w14:paraId="4C903F9A" w14:textId="77777777" w:rsidR="00D67972" w:rsidRPr="00107C5B" w:rsidRDefault="00D67972" w:rsidP="00846AE1">
            <w:pPr>
              <w:spacing w:after="160" w:line="259" w:lineRule="auto"/>
              <w:rPr>
                <w:sz w:val="19"/>
                <w:szCs w:val="19"/>
              </w:rPr>
            </w:pPr>
            <w:r w:rsidRPr="00107C5B">
              <w:rPr>
                <w:sz w:val="19"/>
                <w:szCs w:val="19"/>
              </w:rPr>
              <w:t>Leaders</w:t>
            </w:r>
          </w:p>
          <w:p w14:paraId="46F8F928" w14:textId="77777777" w:rsidR="00D67972" w:rsidRPr="00107C5B" w:rsidRDefault="00D67972" w:rsidP="00846AE1">
            <w:pPr>
              <w:spacing w:after="160" w:line="259" w:lineRule="auto"/>
              <w:rPr>
                <w:sz w:val="19"/>
                <w:szCs w:val="19"/>
              </w:rPr>
            </w:pPr>
            <w:r w:rsidRPr="00107C5B">
              <w:rPr>
                <w:sz w:val="19"/>
                <w:szCs w:val="19"/>
              </w:rPr>
              <w:t>Key workers</w:t>
            </w:r>
          </w:p>
          <w:p w14:paraId="6F00AE7C" w14:textId="1A60641C" w:rsidR="00565EBE" w:rsidRPr="00107C5B" w:rsidRDefault="00565EBE" w:rsidP="00846AE1">
            <w:pPr>
              <w:spacing w:after="160" w:line="259" w:lineRule="auto"/>
              <w:rPr>
                <w:sz w:val="19"/>
                <w:szCs w:val="19"/>
              </w:rPr>
            </w:pPr>
            <w:r w:rsidRPr="00107C5B">
              <w:rPr>
                <w:sz w:val="19"/>
                <w:szCs w:val="19"/>
              </w:rPr>
              <w:t>Childminders</w:t>
            </w:r>
          </w:p>
        </w:tc>
        <w:tc>
          <w:tcPr>
            <w:tcW w:w="3006" w:type="dxa"/>
          </w:tcPr>
          <w:p w14:paraId="0832BA3F" w14:textId="1D70C947" w:rsidR="00846AE1" w:rsidRPr="00107C5B" w:rsidRDefault="00D67972" w:rsidP="00846AE1">
            <w:pPr>
              <w:spacing w:after="160" w:line="259" w:lineRule="auto"/>
              <w:rPr>
                <w:sz w:val="19"/>
                <w:szCs w:val="19"/>
              </w:rPr>
            </w:pPr>
            <w:r w:rsidRPr="00107C5B">
              <w:rPr>
                <w:sz w:val="19"/>
                <w:szCs w:val="19"/>
              </w:rPr>
              <w:t>Autumn term</w:t>
            </w:r>
          </w:p>
        </w:tc>
      </w:tr>
      <w:tr w:rsidR="00846AE1" w:rsidRPr="00846AE1" w14:paraId="7477CB7D" w14:textId="77777777" w:rsidTr="002B3D46">
        <w:tc>
          <w:tcPr>
            <w:tcW w:w="3005" w:type="dxa"/>
          </w:tcPr>
          <w:p w14:paraId="62147CF1" w14:textId="4AAD8F11" w:rsidR="00846AE1" w:rsidRPr="00107C5B" w:rsidRDefault="00D67972" w:rsidP="00846AE1">
            <w:pPr>
              <w:spacing w:after="160" w:line="259" w:lineRule="auto"/>
              <w:rPr>
                <w:sz w:val="19"/>
                <w:szCs w:val="19"/>
              </w:rPr>
            </w:pPr>
            <w:r w:rsidRPr="00107C5B">
              <w:rPr>
                <w:sz w:val="19"/>
                <w:szCs w:val="19"/>
              </w:rPr>
              <w:t>Encourage parents/carers to complete their school preference forms on time, offering support or signposting to local services if needed (for example do all families have access to the internet in order to access the application forms?)</w:t>
            </w:r>
          </w:p>
        </w:tc>
        <w:tc>
          <w:tcPr>
            <w:tcW w:w="3005" w:type="dxa"/>
          </w:tcPr>
          <w:p w14:paraId="12D7245C" w14:textId="77777777" w:rsidR="00846AE1" w:rsidRPr="00107C5B" w:rsidRDefault="00D67972" w:rsidP="00846AE1">
            <w:pPr>
              <w:spacing w:after="160" w:line="259" w:lineRule="auto"/>
              <w:rPr>
                <w:sz w:val="19"/>
                <w:szCs w:val="19"/>
              </w:rPr>
            </w:pPr>
            <w:r w:rsidRPr="00107C5B">
              <w:rPr>
                <w:sz w:val="19"/>
                <w:szCs w:val="19"/>
              </w:rPr>
              <w:t>Leaders</w:t>
            </w:r>
          </w:p>
          <w:p w14:paraId="31AF9CF3" w14:textId="425E85B1" w:rsidR="00D67972" w:rsidRPr="00107C5B" w:rsidRDefault="00D67972" w:rsidP="00846AE1">
            <w:pPr>
              <w:spacing w:after="160" w:line="259" w:lineRule="auto"/>
              <w:rPr>
                <w:sz w:val="19"/>
                <w:szCs w:val="19"/>
              </w:rPr>
            </w:pPr>
            <w:r w:rsidRPr="00107C5B">
              <w:rPr>
                <w:sz w:val="19"/>
                <w:szCs w:val="19"/>
              </w:rPr>
              <w:t>Key workers</w:t>
            </w:r>
          </w:p>
          <w:p w14:paraId="3F3BAFA4" w14:textId="54D0EFED" w:rsidR="00565EBE" w:rsidRPr="00107C5B" w:rsidRDefault="00565EBE" w:rsidP="00846AE1">
            <w:pPr>
              <w:spacing w:after="160" w:line="259" w:lineRule="auto"/>
              <w:rPr>
                <w:sz w:val="19"/>
                <w:szCs w:val="19"/>
              </w:rPr>
            </w:pPr>
            <w:r w:rsidRPr="00107C5B">
              <w:rPr>
                <w:sz w:val="19"/>
                <w:szCs w:val="19"/>
              </w:rPr>
              <w:t>Childminders</w:t>
            </w:r>
          </w:p>
          <w:p w14:paraId="71897BC7" w14:textId="77777777" w:rsidR="00D67972" w:rsidRPr="00107C5B" w:rsidRDefault="00D67972" w:rsidP="00846AE1">
            <w:pPr>
              <w:spacing w:after="160" w:line="259" w:lineRule="auto"/>
              <w:rPr>
                <w:sz w:val="19"/>
                <w:szCs w:val="19"/>
              </w:rPr>
            </w:pPr>
            <w:r w:rsidRPr="00107C5B">
              <w:rPr>
                <w:sz w:val="19"/>
                <w:szCs w:val="19"/>
              </w:rPr>
              <w:t>Local services where applicable</w:t>
            </w:r>
          </w:p>
          <w:p w14:paraId="470A15D2" w14:textId="7EED52AC" w:rsidR="00565EBE" w:rsidRPr="00107C5B" w:rsidRDefault="00565EBE" w:rsidP="00846AE1">
            <w:pPr>
              <w:spacing w:after="160" w:line="259" w:lineRule="auto"/>
              <w:rPr>
                <w:sz w:val="19"/>
                <w:szCs w:val="19"/>
              </w:rPr>
            </w:pPr>
          </w:p>
        </w:tc>
        <w:tc>
          <w:tcPr>
            <w:tcW w:w="3006" w:type="dxa"/>
          </w:tcPr>
          <w:p w14:paraId="198A87FD" w14:textId="77777777" w:rsidR="00846AE1" w:rsidRPr="00107C5B" w:rsidRDefault="00D67972" w:rsidP="00846AE1">
            <w:pPr>
              <w:spacing w:after="160" w:line="259" w:lineRule="auto"/>
              <w:rPr>
                <w:sz w:val="19"/>
                <w:szCs w:val="19"/>
              </w:rPr>
            </w:pPr>
            <w:r w:rsidRPr="00107C5B">
              <w:rPr>
                <w:sz w:val="19"/>
                <w:szCs w:val="19"/>
              </w:rPr>
              <w:t>Autumn term</w:t>
            </w:r>
          </w:p>
          <w:p w14:paraId="68F4052F" w14:textId="696031A3" w:rsidR="00D67972" w:rsidRPr="00107C5B" w:rsidRDefault="00D67972" w:rsidP="00846AE1">
            <w:pPr>
              <w:spacing w:after="160" w:line="259" w:lineRule="auto"/>
              <w:rPr>
                <w:sz w:val="19"/>
                <w:szCs w:val="19"/>
              </w:rPr>
            </w:pPr>
            <w:r w:rsidRPr="00107C5B">
              <w:rPr>
                <w:sz w:val="19"/>
                <w:szCs w:val="19"/>
              </w:rPr>
              <w:t>Reminder after Christmas before closing date</w:t>
            </w:r>
          </w:p>
        </w:tc>
      </w:tr>
      <w:tr w:rsidR="00846AE1" w:rsidRPr="00846AE1" w14:paraId="540016CA" w14:textId="77777777" w:rsidTr="002B3D46">
        <w:tc>
          <w:tcPr>
            <w:tcW w:w="3005" w:type="dxa"/>
          </w:tcPr>
          <w:p w14:paraId="32C67E6F" w14:textId="682C71CC" w:rsidR="00846AE1" w:rsidRPr="00107C5B" w:rsidRDefault="00D67972" w:rsidP="00846AE1">
            <w:pPr>
              <w:spacing w:after="160" w:line="259" w:lineRule="auto"/>
              <w:rPr>
                <w:sz w:val="19"/>
                <w:szCs w:val="19"/>
              </w:rPr>
            </w:pPr>
            <w:r w:rsidRPr="00107C5B">
              <w:rPr>
                <w:sz w:val="19"/>
                <w:szCs w:val="19"/>
              </w:rPr>
              <w:t>Begin to make links with schools that have been allocated to children attending setting</w:t>
            </w:r>
          </w:p>
        </w:tc>
        <w:tc>
          <w:tcPr>
            <w:tcW w:w="3005" w:type="dxa"/>
          </w:tcPr>
          <w:p w14:paraId="7013CF3C" w14:textId="77777777" w:rsidR="00846AE1" w:rsidRPr="00107C5B" w:rsidRDefault="00D67972" w:rsidP="00846AE1">
            <w:pPr>
              <w:spacing w:after="160" w:line="259" w:lineRule="auto"/>
              <w:rPr>
                <w:sz w:val="19"/>
                <w:szCs w:val="19"/>
              </w:rPr>
            </w:pPr>
            <w:r w:rsidRPr="00107C5B">
              <w:rPr>
                <w:sz w:val="19"/>
                <w:szCs w:val="19"/>
              </w:rPr>
              <w:t>Leaders</w:t>
            </w:r>
          </w:p>
          <w:p w14:paraId="167FB6D2" w14:textId="77777777" w:rsidR="00D67972" w:rsidRPr="00107C5B" w:rsidRDefault="00D67972" w:rsidP="00846AE1">
            <w:pPr>
              <w:spacing w:after="160" w:line="259" w:lineRule="auto"/>
              <w:rPr>
                <w:sz w:val="19"/>
                <w:szCs w:val="19"/>
              </w:rPr>
            </w:pPr>
            <w:r w:rsidRPr="00107C5B">
              <w:rPr>
                <w:sz w:val="19"/>
                <w:szCs w:val="19"/>
              </w:rPr>
              <w:t>Key workers</w:t>
            </w:r>
          </w:p>
          <w:p w14:paraId="54B2E5FA" w14:textId="77777777" w:rsidR="00D67972" w:rsidRPr="00107C5B" w:rsidRDefault="00D67972" w:rsidP="00846AE1">
            <w:pPr>
              <w:spacing w:after="160" w:line="259" w:lineRule="auto"/>
              <w:rPr>
                <w:sz w:val="19"/>
                <w:szCs w:val="19"/>
              </w:rPr>
            </w:pPr>
            <w:proofErr w:type="spellStart"/>
            <w:r w:rsidRPr="00107C5B">
              <w:rPr>
                <w:sz w:val="19"/>
                <w:szCs w:val="19"/>
              </w:rPr>
              <w:t>SENCo</w:t>
            </w:r>
            <w:proofErr w:type="spellEnd"/>
          </w:p>
          <w:p w14:paraId="03ED4444" w14:textId="79A85F9A" w:rsidR="00565EBE" w:rsidRPr="00107C5B" w:rsidRDefault="00565EBE" w:rsidP="00846AE1">
            <w:pPr>
              <w:spacing w:after="160" w:line="259" w:lineRule="auto"/>
              <w:rPr>
                <w:sz w:val="19"/>
                <w:szCs w:val="19"/>
              </w:rPr>
            </w:pPr>
            <w:r w:rsidRPr="00107C5B">
              <w:rPr>
                <w:sz w:val="19"/>
                <w:szCs w:val="19"/>
              </w:rPr>
              <w:t>Childminders</w:t>
            </w:r>
          </w:p>
        </w:tc>
        <w:tc>
          <w:tcPr>
            <w:tcW w:w="3006" w:type="dxa"/>
          </w:tcPr>
          <w:p w14:paraId="4060934F" w14:textId="17024A2E" w:rsidR="00846AE1" w:rsidRPr="00107C5B" w:rsidRDefault="00D67972" w:rsidP="00846AE1">
            <w:pPr>
              <w:spacing w:after="160" w:line="259" w:lineRule="auto"/>
              <w:rPr>
                <w:sz w:val="19"/>
                <w:szCs w:val="19"/>
              </w:rPr>
            </w:pPr>
            <w:r w:rsidRPr="00107C5B">
              <w:rPr>
                <w:sz w:val="19"/>
                <w:szCs w:val="19"/>
              </w:rPr>
              <w:t>May</w:t>
            </w:r>
          </w:p>
        </w:tc>
      </w:tr>
      <w:tr w:rsidR="00565EBE" w:rsidRPr="00846AE1" w14:paraId="36F01595" w14:textId="77777777" w:rsidTr="002B3D46">
        <w:tc>
          <w:tcPr>
            <w:tcW w:w="3005" w:type="dxa"/>
          </w:tcPr>
          <w:p w14:paraId="790CE01C" w14:textId="77777777" w:rsidR="00565EBE" w:rsidRPr="00107C5B" w:rsidRDefault="00565EBE" w:rsidP="00846AE1">
            <w:pPr>
              <w:rPr>
                <w:sz w:val="19"/>
                <w:szCs w:val="19"/>
              </w:rPr>
            </w:pPr>
            <w:r w:rsidRPr="00107C5B">
              <w:rPr>
                <w:sz w:val="19"/>
                <w:szCs w:val="19"/>
              </w:rPr>
              <w:t>Invite staff from children’s receiving school to visit the setting</w:t>
            </w:r>
          </w:p>
          <w:p w14:paraId="56B3CCBB" w14:textId="098CC922" w:rsidR="00565EBE" w:rsidRPr="00107C5B" w:rsidRDefault="00565EBE" w:rsidP="00846AE1">
            <w:pPr>
              <w:rPr>
                <w:sz w:val="19"/>
                <w:szCs w:val="19"/>
              </w:rPr>
            </w:pPr>
          </w:p>
        </w:tc>
        <w:tc>
          <w:tcPr>
            <w:tcW w:w="3005" w:type="dxa"/>
          </w:tcPr>
          <w:p w14:paraId="4AC1F361" w14:textId="4D97DBCD" w:rsidR="00565EBE" w:rsidRPr="00107C5B" w:rsidRDefault="00565EBE" w:rsidP="00846AE1">
            <w:pPr>
              <w:rPr>
                <w:sz w:val="19"/>
                <w:szCs w:val="19"/>
              </w:rPr>
            </w:pPr>
            <w:r w:rsidRPr="00107C5B">
              <w:rPr>
                <w:sz w:val="19"/>
                <w:szCs w:val="19"/>
              </w:rPr>
              <w:t xml:space="preserve">Leaders </w:t>
            </w:r>
          </w:p>
        </w:tc>
        <w:tc>
          <w:tcPr>
            <w:tcW w:w="3006" w:type="dxa"/>
          </w:tcPr>
          <w:p w14:paraId="0DA2BB17" w14:textId="7D717DEB" w:rsidR="00565EBE" w:rsidRPr="00107C5B" w:rsidRDefault="00565EBE" w:rsidP="00846AE1">
            <w:pPr>
              <w:rPr>
                <w:sz w:val="19"/>
                <w:szCs w:val="19"/>
              </w:rPr>
            </w:pPr>
            <w:r w:rsidRPr="00107C5B">
              <w:rPr>
                <w:sz w:val="19"/>
                <w:szCs w:val="19"/>
              </w:rPr>
              <w:t>May/June</w:t>
            </w:r>
          </w:p>
        </w:tc>
      </w:tr>
      <w:tr w:rsidR="00CA5405" w:rsidRPr="00846AE1" w14:paraId="54118672" w14:textId="77777777" w:rsidTr="002B3D46">
        <w:tc>
          <w:tcPr>
            <w:tcW w:w="3005" w:type="dxa"/>
          </w:tcPr>
          <w:p w14:paraId="3385508F" w14:textId="46448EEE" w:rsidR="00CA5405" w:rsidRPr="00107C5B" w:rsidRDefault="00CA5405" w:rsidP="00CA5405">
            <w:pPr>
              <w:rPr>
                <w:sz w:val="19"/>
                <w:szCs w:val="19"/>
              </w:rPr>
            </w:pPr>
            <w:r w:rsidRPr="00107C5B">
              <w:rPr>
                <w:sz w:val="19"/>
                <w:szCs w:val="19"/>
              </w:rPr>
              <w:t>Attend city wide transition event</w:t>
            </w:r>
          </w:p>
        </w:tc>
        <w:tc>
          <w:tcPr>
            <w:tcW w:w="3005" w:type="dxa"/>
          </w:tcPr>
          <w:p w14:paraId="4F2C2996" w14:textId="77777777" w:rsidR="00CA5405" w:rsidRPr="00107C5B" w:rsidRDefault="00CA5405" w:rsidP="00CA5405">
            <w:pPr>
              <w:spacing w:after="160" w:line="259" w:lineRule="auto"/>
              <w:rPr>
                <w:sz w:val="19"/>
                <w:szCs w:val="19"/>
              </w:rPr>
            </w:pPr>
            <w:r w:rsidRPr="00107C5B">
              <w:rPr>
                <w:sz w:val="19"/>
                <w:szCs w:val="19"/>
              </w:rPr>
              <w:t xml:space="preserve">Preschool leader/Preschool key workers </w:t>
            </w:r>
          </w:p>
          <w:p w14:paraId="1C703F24" w14:textId="6C443342" w:rsidR="00CA5405" w:rsidRPr="00107C5B" w:rsidRDefault="00CA5405" w:rsidP="00CA5405">
            <w:pPr>
              <w:rPr>
                <w:sz w:val="19"/>
                <w:szCs w:val="19"/>
              </w:rPr>
            </w:pPr>
            <w:r w:rsidRPr="00107C5B">
              <w:rPr>
                <w:sz w:val="19"/>
                <w:szCs w:val="19"/>
              </w:rPr>
              <w:t>Childminders</w:t>
            </w:r>
          </w:p>
        </w:tc>
        <w:tc>
          <w:tcPr>
            <w:tcW w:w="3006" w:type="dxa"/>
          </w:tcPr>
          <w:p w14:paraId="1932FC9B" w14:textId="0F6F6E08" w:rsidR="00CA5405" w:rsidRPr="00107C5B" w:rsidRDefault="00CA5405" w:rsidP="00CA5405">
            <w:pPr>
              <w:rPr>
                <w:sz w:val="19"/>
                <w:szCs w:val="19"/>
              </w:rPr>
            </w:pPr>
            <w:r w:rsidRPr="00107C5B">
              <w:rPr>
                <w:sz w:val="19"/>
                <w:szCs w:val="19"/>
              </w:rPr>
              <w:t>May</w:t>
            </w:r>
          </w:p>
        </w:tc>
      </w:tr>
      <w:tr w:rsidR="00846AE1" w:rsidRPr="00846AE1" w14:paraId="21D7A2AD" w14:textId="77777777" w:rsidTr="002B3D46">
        <w:tc>
          <w:tcPr>
            <w:tcW w:w="3005" w:type="dxa"/>
          </w:tcPr>
          <w:p w14:paraId="22771C1A" w14:textId="087A04A8" w:rsidR="00846AE1" w:rsidRPr="00107C5B" w:rsidRDefault="00D67972" w:rsidP="00846AE1">
            <w:pPr>
              <w:spacing w:after="160" w:line="259" w:lineRule="auto"/>
              <w:rPr>
                <w:sz w:val="19"/>
                <w:szCs w:val="19"/>
              </w:rPr>
            </w:pPr>
            <w:r w:rsidRPr="00107C5B">
              <w:rPr>
                <w:sz w:val="19"/>
                <w:szCs w:val="19"/>
              </w:rPr>
              <w:t>Complete and send Transfer Forms to receiving schools</w:t>
            </w:r>
          </w:p>
        </w:tc>
        <w:tc>
          <w:tcPr>
            <w:tcW w:w="3005" w:type="dxa"/>
          </w:tcPr>
          <w:p w14:paraId="5DF72650" w14:textId="021FC207" w:rsidR="00D67972" w:rsidRPr="00107C5B" w:rsidRDefault="00D67972" w:rsidP="00846AE1">
            <w:pPr>
              <w:spacing w:after="160" w:line="259" w:lineRule="auto"/>
              <w:rPr>
                <w:sz w:val="19"/>
                <w:szCs w:val="19"/>
              </w:rPr>
            </w:pPr>
            <w:r w:rsidRPr="00107C5B">
              <w:rPr>
                <w:sz w:val="19"/>
                <w:szCs w:val="19"/>
              </w:rPr>
              <w:t>Leaders</w:t>
            </w:r>
          </w:p>
          <w:p w14:paraId="79DE43E2" w14:textId="77777777" w:rsidR="00D67972" w:rsidRPr="00107C5B" w:rsidRDefault="00D67972" w:rsidP="00846AE1">
            <w:pPr>
              <w:spacing w:after="160" w:line="259" w:lineRule="auto"/>
              <w:rPr>
                <w:sz w:val="19"/>
                <w:szCs w:val="19"/>
              </w:rPr>
            </w:pPr>
            <w:r w:rsidRPr="00107C5B">
              <w:rPr>
                <w:sz w:val="19"/>
                <w:szCs w:val="19"/>
              </w:rPr>
              <w:t>Key workers</w:t>
            </w:r>
          </w:p>
          <w:p w14:paraId="048CF4CD" w14:textId="77777777" w:rsidR="00D67972" w:rsidRPr="00107C5B" w:rsidRDefault="00D67972" w:rsidP="00846AE1">
            <w:pPr>
              <w:spacing w:after="160" w:line="259" w:lineRule="auto"/>
              <w:rPr>
                <w:sz w:val="19"/>
                <w:szCs w:val="19"/>
              </w:rPr>
            </w:pPr>
            <w:proofErr w:type="spellStart"/>
            <w:r w:rsidRPr="00107C5B">
              <w:rPr>
                <w:sz w:val="19"/>
                <w:szCs w:val="19"/>
              </w:rPr>
              <w:t>SENCo</w:t>
            </w:r>
            <w:proofErr w:type="spellEnd"/>
          </w:p>
          <w:p w14:paraId="4E7DC751" w14:textId="20800FD4" w:rsidR="00565EBE" w:rsidRPr="00107C5B" w:rsidRDefault="00565EBE" w:rsidP="00846AE1">
            <w:pPr>
              <w:spacing w:after="160" w:line="259" w:lineRule="auto"/>
              <w:rPr>
                <w:sz w:val="19"/>
                <w:szCs w:val="19"/>
              </w:rPr>
            </w:pPr>
            <w:r w:rsidRPr="00107C5B">
              <w:rPr>
                <w:sz w:val="19"/>
                <w:szCs w:val="19"/>
              </w:rPr>
              <w:t>Childminders</w:t>
            </w:r>
          </w:p>
        </w:tc>
        <w:tc>
          <w:tcPr>
            <w:tcW w:w="3006" w:type="dxa"/>
          </w:tcPr>
          <w:p w14:paraId="4A545F44" w14:textId="6BE7AE9A" w:rsidR="00846AE1" w:rsidRPr="00107C5B" w:rsidRDefault="00D67972" w:rsidP="00846AE1">
            <w:pPr>
              <w:spacing w:after="160" w:line="259" w:lineRule="auto"/>
              <w:rPr>
                <w:sz w:val="19"/>
                <w:szCs w:val="19"/>
              </w:rPr>
            </w:pPr>
            <w:r w:rsidRPr="00107C5B">
              <w:rPr>
                <w:sz w:val="19"/>
                <w:szCs w:val="19"/>
              </w:rPr>
              <w:t>June</w:t>
            </w:r>
          </w:p>
        </w:tc>
      </w:tr>
      <w:tr w:rsidR="00565EBE" w:rsidRPr="00846AE1" w14:paraId="38251A4C" w14:textId="77777777" w:rsidTr="002B3D46">
        <w:tc>
          <w:tcPr>
            <w:tcW w:w="3005" w:type="dxa"/>
          </w:tcPr>
          <w:p w14:paraId="7AC20B43" w14:textId="77777777" w:rsidR="00565EBE" w:rsidRPr="00107C5B" w:rsidRDefault="00565EBE" w:rsidP="00846AE1">
            <w:pPr>
              <w:rPr>
                <w:sz w:val="19"/>
                <w:szCs w:val="19"/>
              </w:rPr>
            </w:pPr>
            <w:r w:rsidRPr="00107C5B">
              <w:rPr>
                <w:sz w:val="19"/>
                <w:szCs w:val="19"/>
              </w:rPr>
              <w:t xml:space="preserve">Ensure all other information held about children has been sent to the receiving school </w:t>
            </w:r>
          </w:p>
          <w:p w14:paraId="3767B077" w14:textId="358CEF38" w:rsidR="00565EBE" w:rsidRPr="00107C5B" w:rsidRDefault="00565EBE" w:rsidP="00846AE1">
            <w:pPr>
              <w:rPr>
                <w:sz w:val="19"/>
                <w:szCs w:val="19"/>
              </w:rPr>
            </w:pPr>
          </w:p>
        </w:tc>
        <w:tc>
          <w:tcPr>
            <w:tcW w:w="3005" w:type="dxa"/>
          </w:tcPr>
          <w:p w14:paraId="558C7A3B" w14:textId="77777777" w:rsidR="00565EBE" w:rsidRPr="00107C5B" w:rsidRDefault="00565EBE" w:rsidP="00846AE1">
            <w:pPr>
              <w:rPr>
                <w:sz w:val="19"/>
                <w:szCs w:val="19"/>
              </w:rPr>
            </w:pPr>
            <w:r w:rsidRPr="00107C5B">
              <w:rPr>
                <w:sz w:val="19"/>
                <w:szCs w:val="19"/>
              </w:rPr>
              <w:t>Leaders</w:t>
            </w:r>
          </w:p>
          <w:p w14:paraId="11FE21B5" w14:textId="77777777" w:rsidR="00565EBE" w:rsidRPr="00107C5B" w:rsidRDefault="00565EBE" w:rsidP="00846AE1">
            <w:pPr>
              <w:rPr>
                <w:sz w:val="19"/>
                <w:szCs w:val="19"/>
              </w:rPr>
            </w:pPr>
          </w:p>
          <w:p w14:paraId="0FBDEF39" w14:textId="77777777" w:rsidR="00565EBE" w:rsidRPr="00107C5B" w:rsidRDefault="00565EBE" w:rsidP="00846AE1">
            <w:pPr>
              <w:rPr>
                <w:sz w:val="19"/>
                <w:szCs w:val="19"/>
              </w:rPr>
            </w:pPr>
            <w:r w:rsidRPr="00107C5B">
              <w:rPr>
                <w:sz w:val="19"/>
                <w:szCs w:val="19"/>
              </w:rPr>
              <w:t>Key workers</w:t>
            </w:r>
          </w:p>
          <w:p w14:paraId="01A9B1B2" w14:textId="77777777" w:rsidR="00565EBE" w:rsidRPr="00107C5B" w:rsidRDefault="00565EBE" w:rsidP="00846AE1">
            <w:pPr>
              <w:rPr>
                <w:sz w:val="19"/>
                <w:szCs w:val="19"/>
              </w:rPr>
            </w:pPr>
          </w:p>
          <w:p w14:paraId="5D13893D" w14:textId="77777777" w:rsidR="00565EBE" w:rsidRPr="00107C5B" w:rsidRDefault="00565EBE" w:rsidP="00846AE1">
            <w:pPr>
              <w:rPr>
                <w:sz w:val="19"/>
                <w:szCs w:val="19"/>
              </w:rPr>
            </w:pPr>
            <w:proofErr w:type="spellStart"/>
            <w:r w:rsidRPr="00107C5B">
              <w:rPr>
                <w:sz w:val="19"/>
                <w:szCs w:val="19"/>
              </w:rPr>
              <w:t>SENCo</w:t>
            </w:r>
            <w:proofErr w:type="spellEnd"/>
          </w:p>
          <w:p w14:paraId="710AFCB3" w14:textId="77777777" w:rsidR="00565EBE" w:rsidRPr="00107C5B" w:rsidRDefault="00565EBE" w:rsidP="00846AE1">
            <w:pPr>
              <w:rPr>
                <w:sz w:val="19"/>
                <w:szCs w:val="19"/>
              </w:rPr>
            </w:pPr>
          </w:p>
          <w:p w14:paraId="1FE993E8" w14:textId="447CD857" w:rsidR="00565EBE" w:rsidRPr="00107C5B" w:rsidRDefault="00565EBE" w:rsidP="00846AE1">
            <w:pPr>
              <w:rPr>
                <w:sz w:val="19"/>
                <w:szCs w:val="19"/>
              </w:rPr>
            </w:pPr>
            <w:r w:rsidRPr="00107C5B">
              <w:rPr>
                <w:sz w:val="19"/>
                <w:szCs w:val="19"/>
              </w:rPr>
              <w:t>Designated Safeguarding Lead</w:t>
            </w:r>
          </w:p>
        </w:tc>
        <w:tc>
          <w:tcPr>
            <w:tcW w:w="3006" w:type="dxa"/>
          </w:tcPr>
          <w:p w14:paraId="0F9A9B9E" w14:textId="77777777" w:rsidR="00565EBE" w:rsidRPr="00107C5B" w:rsidRDefault="00565EBE" w:rsidP="00565EBE">
            <w:pPr>
              <w:rPr>
                <w:sz w:val="19"/>
                <w:szCs w:val="19"/>
              </w:rPr>
            </w:pPr>
            <w:r w:rsidRPr="00107C5B">
              <w:rPr>
                <w:sz w:val="19"/>
                <w:szCs w:val="19"/>
              </w:rPr>
              <w:t>July</w:t>
            </w:r>
          </w:p>
          <w:p w14:paraId="6B158C67" w14:textId="77777777" w:rsidR="00565EBE" w:rsidRPr="00107C5B" w:rsidRDefault="00565EBE" w:rsidP="00565EBE">
            <w:pPr>
              <w:rPr>
                <w:sz w:val="19"/>
                <w:szCs w:val="19"/>
              </w:rPr>
            </w:pPr>
          </w:p>
          <w:p w14:paraId="5EDBFA7B" w14:textId="0E9BBF2A" w:rsidR="00565EBE" w:rsidRPr="00107C5B" w:rsidRDefault="00565EBE" w:rsidP="00565EBE">
            <w:pPr>
              <w:rPr>
                <w:i/>
                <w:iCs/>
                <w:sz w:val="19"/>
                <w:szCs w:val="19"/>
              </w:rPr>
            </w:pPr>
            <w:r w:rsidRPr="00107C5B">
              <w:rPr>
                <w:i/>
                <w:iCs/>
                <w:sz w:val="19"/>
                <w:szCs w:val="19"/>
              </w:rPr>
              <w:t>For children attending the setting through the summer the end of August may be more appropriate. The receiving school should be made aware of this in advance of the summer break.</w:t>
            </w:r>
          </w:p>
        </w:tc>
      </w:tr>
    </w:tbl>
    <w:p w14:paraId="4C4B9DEC" w14:textId="287F7DFA" w:rsidR="00846AE1" w:rsidRPr="00831768" w:rsidRDefault="00846AE1" w:rsidP="00FC492B">
      <w:pPr>
        <w:rPr>
          <w:sz w:val="20"/>
          <w:szCs w:val="20"/>
        </w:rPr>
      </w:pPr>
    </w:p>
    <w:tbl>
      <w:tblPr>
        <w:tblStyle w:val="TableGrid"/>
        <w:tblW w:w="0" w:type="auto"/>
        <w:tblLook w:val="04A0" w:firstRow="1" w:lastRow="0" w:firstColumn="1" w:lastColumn="0" w:noHBand="0" w:noVBand="1"/>
      </w:tblPr>
      <w:tblGrid>
        <w:gridCol w:w="3005"/>
        <w:gridCol w:w="3005"/>
        <w:gridCol w:w="3006"/>
      </w:tblGrid>
      <w:tr w:rsidR="00846AE1" w:rsidRPr="00846AE1" w14:paraId="61D67F2B" w14:textId="77777777" w:rsidTr="00846AE1">
        <w:tc>
          <w:tcPr>
            <w:tcW w:w="9016" w:type="dxa"/>
            <w:gridSpan w:val="3"/>
            <w:shd w:val="clear" w:color="auto" w:fill="CCCCFF"/>
          </w:tcPr>
          <w:p w14:paraId="20E08EE4" w14:textId="7BC7AB66" w:rsidR="00846AE1" w:rsidRPr="00107C5B" w:rsidRDefault="00846AE1" w:rsidP="00846AE1">
            <w:pPr>
              <w:spacing w:after="160" w:line="259" w:lineRule="auto"/>
              <w:jc w:val="center"/>
              <w:rPr>
                <w:sz w:val="19"/>
                <w:szCs w:val="19"/>
              </w:rPr>
            </w:pPr>
            <w:r w:rsidRPr="00107C5B">
              <w:rPr>
                <w:sz w:val="19"/>
                <w:szCs w:val="19"/>
              </w:rPr>
              <w:t>Receiving school</w:t>
            </w:r>
          </w:p>
        </w:tc>
      </w:tr>
      <w:tr w:rsidR="00831768" w:rsidRPr="00846AE1" w14:paraId="0B1460A0" w14:textId="77777777" w:rsidTr="00D67972">
        <w:tc>
          <w:tcPr>
            <w:tcW w:w="3005" w:type="dxa"/>
            <w:shd w:val="clear" w:color="auto" w:fill="D9D9D9" w:themeFill="background1" w:themeFillShade="D9"/>
          </w:tcPr>
          <w:p w14:paraId="7CD97341" w14:textId="55948CDD" w:rsidR="00831768" w:rsidRPr="00107C5B" w:rsidRDefault="00831768" w:rsidP="00831768">
            <w:pPr>
              <w:spacing w:after="160" w:line="259" w:lineRule="auto"/>
              <w:rPr>
                <w:sz w:val="19"/>
                <w:szCs w:val="19"/>
              </w:rPr>
            </w:pPr>
            <w:r w:rsidRPr="00107C5B">
              <w:rPr>
                <w:sz w:val="19"/>
                <w:szCs w:val="19"/>
              </w:rPr>
              <w:t>Action</w:t>
            </w:r>
          </w:p>
        </w:tc>
        <w:tc>
          <w:tcPr>
            <w:tcW w:w="3005" w:type="dxa"/>
            <w:shd w:val="clear" w:color="auto" w:fill="D9D9D9" w:themeFill="background1" w:themeFillShade="D9"/>
          </w:tcPr>
          <w:p w14:paraId="3D276E43" w14:textId="1F58F860" w:rsidR="00831768" w:rsidRPr="00107C5B" w:rsidRDefault="00831768" w:rsidP="00831768">
            <w:pPr>
              <w:spacing w:after="160" w:line="259" w:lineRule="auto"/>
              <w:rPr>
                <w:sz w:val="19"/>
                <w:szCs w:val="19"/>
              </w:rPr>
            </w:pPr>
            <w:r w:rsidRPr="00107C5B">
              <w:rPr>
                <w:sz w:val="19"/>
                <w:szCs w:val="19"/>
              </w:rPr>
              <w:t>Person responsible</w:t>
            </w:r>
          </w:p>
        </w:tc>
        <w:tc>
          <w:tcPr>
            <w:tcW w:w="3006" w:type="dxa"/>
            <w:shd w:val="clear" w:color="auto" w:fill="D9D9D9" w:themeFill="background1" w:themeFillShade="D9"/>
          </w:tcPr>
          <w:p w14:paraId="2CBDDEAD" w14:textId="5077FE37" w:rsidR="00831768" w:rsidRPr="00107C5B" w:rsidRDefault="00831768" w:rsidP="00831768">
            <w:pPr>
              <w:spacing w:after="160" w:line="259" w:lineRule="auto"/>
              <w:rPr>
                <w:sz w:val="19"/>
                <w:szCs w:val="19"/>
              </w:rPr>
            </w:pPr>
            <w:r w:rsidRPr="00107C5B">
              <w:rPr>
                <w:sz w:val="19"/>
                <w:szCs w:val="19"/>
              </w:rPr>
              <w:t>Timescale</w:t>
            </w:r>
          </w:p>
        </w:tc>
      </w:tr>
      <w:tr w:rsidR="00831768" w:rsidRPr="00846AE1" w14:paraId="269467FB" w14:textId="77777777" w:rsidTr="002B3D46">
        <w:tc>
          <w:tcPr>
            <w:tcW w:w="3005" w:type="dxa"/>
          </w:tcPr>
          <w:p w14:paraId="27CBA26F" w14:textId="4BFA9E36" w:rsidR="00831768" w:rsidRPr="00107C5B" w:rsidRDefault="00831768" w:rsidP="00831768">
            <w:pPr>
              <w:spacing w:after="160" w:line="259" w:lineRule="auto"/>
              <w:rPr>
                <w:sz w:val="19"/>
                <w:szCs w:val="19"/>
              </w:rPr>
            </w:pPr>
            <w:r w:rsidRPr="00107C5B">
              <w:rPr>
                <w:sz w:val="19"/>
                <w:szCs w:val="19"/>
              </w:rPr>
              <w:t>Provide information about the school to prospective parents/carers. Where possible work with childminders, nursery schools and settings to distribute this information to prospective parents/carers</w:t>
            </w:r>
          </w:p>
        </w:tc>
        <w:tc>
          <w:tcPr>
            <w:tcW w:w="3005" w:type="dxa"/>
          </w:tcPr>
          <w:p w14:paraId="6D8B66BE" w14:textId="77777777" w:rsidR="00831768" w:rsidRPr="00107C5B" w:rsidRDefault="00831768" w:rsidP="00831768">
            <w:pPr>
              <w:spacing w:after="160" w:line="259" w:lineRule="auto"/>
              <w:rPr>
                <w:sz w:val="19"/>
                <w:szCs w:val="19"/>
              </w:rPr>
            </w:pPr>
            <w:r w:rsidRPr="00107C5B">
              <w:rPr>
                <w:sz w:val="19"/>
                <w:szCs w:val="19"/>
              </w:rPr>
              <w:t>Headteacher</w:t>
            </w:r>
          </w:p>
          <w:p w14:paraId="44F9FF5F" w14:textId="190968ED" w:rsidR="00831768" w:rsidRPr="00107C5B" w:rsidRDefault="00831768" w:rsidP="00831768">
            <w:pPr>
              <w:spacing w:after="160" w:line="259" w:lineRule="auto"/>
              <w:rPr>
                <w:sz w:val="19"/>
                <w:szCs w:val="19"/>
              </w:rPr>
            </w:pPr>
            <w:r w:rsidRPr="00107C5B">
              <w:rPr>
                <w:sz w:val="19"/>
                <w:szCs w:val="19"/>
              </w:rPr>
              <w:t>Senior leaders</w:t>
            </w:r>
          </w:p>
          <w:p w14:paraId="190AFB61" w14:textId="683299B4" w:rsidR="00D67972" w:rsidRPr="00107C5B" w:rsidRDefault="00D67972" w:rsidP="00831768">
            <w:pPr>
              <w:spacing w:after="160" w:line="259" w:lineRule="auto"/>
              <w:rPr>
                <w:sz w:val="19"/>
                <w:szCs w:val="19"/>
              </w:rPr>
            </w:pPr>
            <w:r w:rsidRPr="00107C5B">
              <w:rPr>
                <w:sz w:val="19"/>
                <w:szCs w:val="19"/>
              </w:rPr>
              <w:t>Governors</w:t>
            </w:r>
          </w:p>
          <w:p w14:paraId="4A233AAA" w14:textId="32729AD8" w:rsidR="00831768" w:rsidRPr="00107C5B" w:rsidRDefault="00831768" w:rsidP="00831768">
            <w:pPr>
              <w:spacing w:after="160" w:line="259" w:lineRule="auto"/>
              <w:rPr>
                <w:sz w:val="19"/>
                <w:szCs w:val="19"/>
              </w:rPr>
            </w:pPr>
            <w:r w:rsidRPr="00107C5B">
              <w:rPr>
                <w:sz w:val="19"/>
                <w:szCs w:val="19"/>
              </w:rPr>
              <w:t>Admin teams</w:t>
            </w:r>
          </w:p>
        </w:tc>
        <w:tc>
          <w:tcPr>
            <w:tcW w:w="3006" w:type="dxa"/>
          </w:tcPr>
          <w:p w14:paraId="448E6A64" w14:textId="24BDCE76" w:rsidR="00831768" w:rsidRPr="00107C5B" w:rsidRDefault="00831768" w:rsidP="00831768">
            <w:pPr>
              <w:spacing w:after="160" w:line="259" w:lineRule="auto"/>
              <w:rPr>
                <w:sz w:val="19"/>
                <w:szCs w:val="19"/>
              </w:rPr>
            </w:pPr>
            <w:r w:rsidRPr="00107C5B">
              <w:rPr>
                <w:sz w:val="19"/>
                <w:szCs w:val="19"/>
              </w:rPr>
              <w:t>Autumn term</w:t>
            </w:r>
          </w:p>
        </w:tc>
      </w:tr>
      <w:tr w:rsidR="00831768" w:rsidRPr="00846AE1" w14:paraId="685B19A9" w14:textId="77777777" w:rsidTr="002B3D46">
        <w:tc>
          <w:tcPr>
            <w:tcW w:w="3005" w:type="dxa"/>
          </w:tcPr>
          <w:p w14:paraId="2665C002" w14:textId="56AA01D1" w:rsidR="00831768" w:rsidRPr="00107C5B" w:rsidRDefault="00D67972" w:rsidP="00831768">
            <w:pPr>
              <w:spacing w:after="160" w:line="259" w:lineRule="auto"/>
              <w:rPr>
                <w:sz w:val="19"/>
                <w:szCs w:val="19"/>
              </w:rPr>
            </w:pPr>
            <w:r w:rsidRPr="00107C5B">
              <w:rPr>
                <w:sz w:val="19"/>
                <w:szCs w:val="19"/>
              </w:rPr>
              <w:t xml:space="preserve">Offer visits to the schools either by appointment or at set times e.g. an open day/open evening for prospective families </w:t>
            </w:r>
          </w:p>
        </w:tc>
        <w:tc>
          <w:tcPr>
            <w:tcW w:w="3005" w:type="dxa"/>
          </w:tcPr>
          <w:p w14:paraId="725DF192" w14:textId="783F70EB" w:rsidR="00831768" w:rsidRPr="00107C5B" w:rsidRDefault="00D67972" w:rsidP="00831768">
            <w:pPr>
              <w:spacing w:after="160" w:line="259" w:lineRule="auto"/>
              <w:rPr>
                <w:sz w:val="19"/>
                <w:szCs w:val="19"/>
              </w:rPr>
            </w:pPr>
            <w:r w:rsidRPr="00107C5B">
              <w:rPr>
                <w:sz w:val="19"/>
                <w:szCs w:val="19"/>
              </w:rPr>
              <w:t>Headteacher</w:t>
            </w:r>
          </w:p>
          <w:p w14:paraId="34DBE21B" w14:textId="46095B08" w:rsidR="00D67972" w:rsidRPr="00107C5B" w:rsidRDefault="00D67972" w:rsidP="00831768">
            <w:pPr>
              <w:spacing w:after="160" w:line="259" w:lineRule="auto"/>
              <w:rPr>
                <w:sz w:val="19"/>
                <w:szCs w:val="19"/>
              </w:rPr>
            </w:pPr>
            <w:r w:rsidRPr="00107C5B">
              <w:rPr>
                <w:sz w:val="19"/>
                <w:szCs w:val="19"/>
              </w:rPr>
              <w:t>Senior leaders</w:t>
            </w:r>
          </w:p>
          <w:p w14:paraId="707A9959" w14:textId="656B515D" w:rsidR="00D67972" w:rsidRPr="00107C5B" w:rsidRDefault="00D67972" w:rsidP="00831768">
            <w:pPr>
              <w:spacing w:after="160" w:line="259" w:lineRule="auto"/>
              <w:rPr>
                <w:sz w:val="19"/>
                <w:szCs w:val="19"/>
              </w:rPr>
            </w:pPr>
            <w:r w:rsidRPr="00107C5B">
              <w:rPr>
                <w:sz w:val="19"/>
                <w:szCs w:val="19"/>
              </w:rPr>
              <w:t>Governors</w:t>
            </w:r>
          </w:p>
          <w:p w14:paraId="2883CC91" w14:textId="08016B54" w:rsidR="00D67972" w:rsidRPr="00107C5B" w:rsidRDefault="00D67972" w:rsidP="00831768">
            <w:pPr>
              <w:spacing w:after="160" w:line="259" w:lineRule="auto"/>
              <w:rPr>
                <w:sz w:val="19"/>
                <w:szCs w:val="19"/>
              </w:rPr>
            </w:pPr>
            <w:r w:rsidRPr="00107C5B">
              <w:rPr>
                <w:sz w:val="19"/>
                <w:szCs w:val="19"/>
              </w:rPr>
              <w:t>PTA</w:t>
            </w:r>
          </w:p>
        </w:tc>
        <w:tc>
          <w:tcPr>
            <w:tcW w:w="3006" w:type="dxa"/>
          </w:tcPr>
          <w:p w14:paraId="634BA739" w14:textId="51ADD748" w:rsidR="00831768" w:rsidRPr="00107C5B" w:rsidRDefault="00D67972" w:rsidP="00831768">
            <w:pPr>
              <w:spacing w:after="160" w:line="259" w:lineRule="auto"/>
              <w:rPr>
                <w:sz w:val="19"/>
                <w:szCs w:val="19"/>
              </w:rPr>
            </w:pPr>
            <w:r w:rsidRPr="00107C5B">
              <w:rPr>
                <w:sz w:val="19"/>
                <w:szCs w:val="19"/>
              </w:rPr>
              <w:t>Autumn term</w:t>
            </w:r>
          </w:p>
        </w:tc>
      </w:tr>
      <w:tr w:rsidR="00831768" w:rsidRPr="00846AE1" w14:paraId="4C3EE6E2" w14:textId="77777777" w:rsidTr="002B3D46">
        <w:tc>
          <w:tcPr>
            <w:tcW w:w="3005" w:type="dxa"/>
          </w:tcPr>
          <w:p w14:paraId="09F44E13" w14:textId="33656975" w:rsidR="00831768" w:rsidRPr="00107C5B" w:rsidRDefault="00565EBE" w:rsidP="00831768">
            <w:pPr>
              <w:spacing w:after="160" w:line="259" w:lineRule="auto"/>
              <w:rPr>
                <w:sz w:val="19"/>
                <w:szCs w:val="19"/>
              </w:rPr>
            </w:pPr>
            <w:r w:rsidRPr="00107C5B">
              <w:rPr>
                <w:sz w:val="19"/>
                <w:szCs w:val="19"/>
              </w:rPr>
              <w:t>Begin to make links with sending settings including childminders</w:t>
            </w:r>
          </w:p>
        </w:tc>
        <w:tc>
          <w:tcPr>
            <w:tcW w:w="3005" w:type="dxa"/>
          </w:tcPr>
          <w:p w14:paraId="26BDDE72" w14:textId="77777777" w:rsidR="00831768" w:rsidRPr="00107C5B" w:rsidRDefault="00565EBE" w:rsidP="00831768">
            <w:pPr>
              <w:spacing w:after="160" w:line="259" w:lineRule="auto"/>
              <w:rPr>
                <w:sz w:val="19"/>
                <w:szCs w:val="19"/>
              </w:rPr>
            </w:pPr>
            <w:r w:rsidRPr="00107C5B">
              <w:rPr>
                <w:sz w:val="19"/>
                <w:szCs w:val="19"/>
              </w:rPr>
              <w:t>EYFS lead</w:t>
            </w:r>
          </w:p>
          <w:p w14:paraId="7C63F508" w14:textId="3AE112A0" w:rsidR="00565EBE" w:rsidRPr="00107C5B" w:rsidRDefault="00565EBE" w:rsidP="00831768">
            <w:pPr>
              <w:spacing w:after="160" w:line="259" w:lineRule="auto"/>
              <w:rPr>
                <w:sz w:val="19"/>
                <w:szCs w:val="19"/>
              </w:rPr>
            </w:pPr>
            <w:r w:rsidRPr="00107C5B">
              <w:rPr>
                <w:sz w:val="19"/>
                <w:szCs w:val="19"/>
              </w:rPr>
              <w:t>Reception teachers</w:t>
            </w:r>
          </w:p>
        </w:tc>
        <w:tc>
          <w:tcPr>
            <w:tcW w:w="3006" w:type="dxa"/>
          </w:tcPr>
          <w:p w14:paraId="21BC34B6" w14:textId="6B0BF90F" w:rsidR="00831768" w:rsidRPr="00107C5B" w:rsidRDefault="00565EBE" w:rsidP="00831768">
            <w:pPr>
              <w:spacing w:after="160" w:line="259" w:lineRule="auto"/>
              <w:rPr>
                <w:sz w:val="19"/>
                <w:szCs w:val="19"/>
              </w:rPr>
            </w:pPr>
            <w:r w:rsidRPr="00107C5B">
              <w:rPr>
                <w:sz w:val="19"/>
                <w:szCs w:val="19"/>
              </w:rPr>
              <w:t>May</w:t>
            </w:r>
          </w:p>
        </w:tc>
      </w:tr>
      <w:tr w:rsidR="00831768" w:rsidRPr="00846AE1" w14:paraId="1FB7B18D" w14:textId="77777777" w:rsidTr="002B3D46">
        <w:tc>
          <w:tcPr>
            <w:tcW w:w="3005" w:type="dxa"/>
          </w:tcPr>
          <w:p w14:paraId="242C51DB" w14:textId="38B126A1" w:rsidR="00831768" w:rsidRPr="00107C5B" w:rsidRDefault="00565EBE" w:rsidP="00831768">
            <w:pPr>
              <w:spacing w:after="160" w:line="259" w:lineRule="auto"/>
              <w:rPr>
                <w:sz w:val="19"/>
                <w:szCs w:val="19"/>
              </w:rPr>
            </w:pPr>
            <w:r w:rsidRPr="00107C5B">
              <w:rPr>
                <w:sz w:val="19"/>
                <w:szCs w:val="19"/>
              </w:rPr>
              <w:t>Attend city wide transition event</w:t>
            </w:r>
          </w:p>
        </w:tc>
        <w:tc>
          <w:tcPr>
            <w:tcW w:w="3005" w:type="dxa"/>
          </w:tcPr>
          <w:p w14:paraId="534D0BA9" w14:textId="3D7C96D2" w:rsidR="00831768" w:rsidRPr="00107C5B" w:rsidRDefault="00565EBE" w:rsidP="00831768">
            <w:pPr>
              <w:spacing w:after="160" w:line="259" w:lineRule="auto"/>
              <w:rPr>
                <w:sz w:val="19"/>
                <w:szCs w:val="19"/>
              </w:rPr>
            </w:pPr>
            <w:r w:rsidRPr="00107C5B">
              <w:rPr>
                <w:sz w:val="19"/>
                <w:szCs w:val="19"/>
              </w:rPr>
              <w:t>EYFS lead/reception teachers</w:t>
            </w:r>
          </w:p>
        </w:tc>
        <w:tc>
          <w:tcPr>
            <w:tcW w:w="3006" w:type="dxa"/>
          </w:tcPr>
          <w:p w14:paraId="4DC528B6" w14:textId="081A7C2D" w:rsidR="00DD715E" w:rsidRPr="00107C5B" w:rsidRDefault="00DD715E" w:rsidP="00565EBE">
            <w:pPr>
              <w:spacing w:after="160" w:line="259" w:lineRule="auto"/>
              <w:rPr>
                <w:sz w:val="19"/>
                <w:szCs w:val="19"/>
              </w:rPr>
            </w:pPr>
            <w:r w:rsidRPr="00107C5B">
              <w:rPr>
                <w:sz w:val="19"/>
                <w:szCs w:val="19"/>
              </w:rPr>
              <w:t>May</w:t>
            </w:r>
          </w:p>
        </w:tc>
      </w:tr>
      <w:tr w:rsidR="00831768" w:rsidRPr="00846AE1" w14:paraId="2B63AFF3" w14:textId="77777777" w:rsidTr="002B3D46">
        <w:tc>
          <w:tcPr>
            <w:tcW w:w="3005" w:type="dxa"/>
          </w:tcPr>
          <w:p w14:paraId="6523231F" w14:textId="04BF9581" w:rsidR="00831768" w:rsidRPr="00107C5B" w:rsidRDefault="0012318C" w:rsidP="00831768">
            <w:pPr>
              <w:spacing w:after="160" w:line="259" w:lineRule="auto"/>
              <w:rPr>
                <w:sz w:val="19"/>
                <w:szCs w:val="19"/>
              </w:rPr>
            </w:pPr>
            <w:r w:rsidRPr="00107C5B">
              <w:rPr>
                <w:sz w:val="19"/>
                <w:szCs w:val="19"/>
              </w:rPr>
              <w:t>Host a welcome meeting for new to reception parents/carers</w:t>
            </w:r>
          </w:p>
        </w:tc>
        <w:tc>
          <w:tcPr>
            <w:tcW w:w="3005" w:type="dxa"/>
          </w:tcPr>
          <w:p w14:paraId="74422732" w14:textId="77777777" w:rsidR="00831768" w:rsidRPr="00107C5B" w:rsidRDefault="0012318C" w:rsidP="00831768">
            <w:pPr>
              <w:spacing w:after="160" w:line="259" w:lineRule="auto"/>
              <w:rPr>
                <w:sz w:val="19"/>
                <w:szCs w:val="19"/>
              </w:rPr>
            </w:pPr>
            <w:r w:rsidRPr="00107C5B">
              <w:rPr>
                <w:sz w:val="19"/>
                <w:szCs w:val="19"/>
              </w:rPr>
              <w:t>Headteacher</w:t>
            </w:r>
          </w:p>
          <w:p w14:paraId="31C2C26C" w14:textId="77777777" w:rsidR="0012318C" w:rsidRPr="00107C5B" w:rsidRDefault="0012318C" w:rsidP="00831768">
            <w:pPr>
              <w:spacing w:after="160" w:line="259" w:lineRule="auto"/>
              <w:rPr>
                <w:sz w:val="19"/>
                <w:szCs w:val="19"/>
              </w:rPr>
            </w:pPr>
            <w:r w:rsidRPr="00107C5B">
              <w:rPr>
                <w:sz w:val="19"/>
                <w:szCs w:val="19"/>
              </w:rPr>
              <w:t>EYFS lead</w:t>
            </w:r>
          </w:p>
          <w:p w14:paraId="69101AAD" w14:textId="77777777" w:rsidR="0012318C" w:rsidRPr="00107C5B" w:rsidRDefault="0012318C" w:rsidP="00831768">
            <w:pPr>
              <w:spacing w:after="160" w:line="259" w:lineRule="auto"/>
              <w:rPr>
                <w:sz w:val="19"/>
                <w:szCs w:val="19"/>
              </w:rPr>
            </w:pPr>
            <w:r w:rsidRPr="00107C5B">
              <w:rPr>
                <w:sz w:val="19"/>
                <w:szCs w:val="19"/>
              </w:rPr>
              <w:t>Reception teachers</w:t>
            </w:r>
          </w:p>
          <w:p w14:paraId="10073F3F" w14:textId="158C1F53" w:rsidR="0012318C" w:rsidRPr="00107C5B" w:rsidRDefault="0012318C" w:rsidP="00831768">
            <w:pPr>
              <w:spacing w:after="160" w:line="259" w:lineRule="auto"/>
              <w:rPr>
                <w:sz w:val="19"/>
                <w:szCs w:val="19"/>
              </w:rPr>
            </w:pPr>
            <w:proofErr w:type="spellStart"/>
            <w:r w:rsidRPr="00107C5B">
              <w:rPr>
                <w:sz w:val="19"/>
                <w:szCs w:val="19"/>
              </w:rPr>
              <w:t>SENCo</w:t>
            </w:r>
            <w:proofErr w:type="spellEnd"/>
          </w:p>
        </w:tc>
        <w:tc>
          <w:tcPr>
            <w:tcW w:w="3006" w:type="dxa"/>
          </w:tcPr>
          <w:p w14:paraId="01120558" w14:textId="774C23CB" w:rsidR="00831768" w:rsidRPr="00107C5B" w:rsidRDefault="0012318C" w:rsidP="00831768">
            <w:pPr>
              <w:spacing w:after="160" w:line="259" w:lineRule="auto"/>
              <w:rPr>
                <w:sz w:val="19"/>
                <w:szCs w:val="19"/>
              </w:rPr>
            </w:pPr>
            <w:r w:rsidRPr="00107C5B">
              <w:rPr>
                <w:sz w:val="19"/>
                <w:szCs w:val="19"/>
              </w:rPr>
              <w:t>June/July</w:t>
            </w:r>
          </w:p>
        </w:tc>
      </w:tr>
      <w:tr w:rsidR="00831768" w:rsidRPr="00846AE1" w14:paraId="331A81D9" w14:textId="77777777" w:rsidTr="002B3D46">
        <w:tc>
          <w:tcPr>
            <w:tcW w:w="3005" w:type="dxa"/>
          </w:tcPr>
          <w:p w14:paraId="2A61D2D9" w14:textId="64E05EB3" w:rsidR="00831768" w:rsidRPr="00107C5B" w:rsidRDefault="0012318C" w:rsidP="00831768">
            <w:pPr>
              <w:spacing w:after="160" w:line="259" w:lineRule="auto"/>
              <w:rPr>
                <w:sz w:val="19"/>
                <w:szCs w:val="19"/>
              </w:rPr>
            </w:pPr>
            <w:r w:rsidRPr="00107C5B">
              <w:rPr>
                <w:sz w:val="19"/>
                <w:szCs w:val="19"/>
              </w:rPr>
              <w:t>Offer guidance to parents/carers about ways in which they can prepare their children for reception over the summer</w:t>
            </w:r>
          </w:p>
        </w:tc>
        <w:tc>
          <w:tcPr>
            <w:tcW w:w="3005" w:type="dxa"/>
          </w:tcPr>
          <w:p w14:paraId="05E29E72" w14:textId="41D2BB4B" w:rsidR="00831768" w:rsidRPr="00107C5B" w:rsidRDefault="0012318C" w:rsidP="00831768">
            <w:pPr>
              <w:spacing w:after="160" w:line="259" w:lineRule="auto"/>
              <w:rPr>
                <w:sz w:val="19"/>
                <w:szCs w:val="19"/>
              </w:rPr>
            </w:pPr>
            <w:r w:rsidRPr="00107C5B">
              <w:rPr>
                <w:sz w:val="19"/>
                <w:szCs w:val="19"/>
              </w:rPr>
              <w:t>EYFS lead</w:t>
            </w:r>
          </w:p>
        </w:tc>
        <w:tc>
          <w:tcPr>
            <w:tcW w:w="3006" w:type="dxa"/>
          </w:tcPr>
          <w:p w14:paraId="61E541CF" w14:textId="2AF835C6" w:rsidR="00831768" w:rsidRPr="00107C5B" w:rsidRDefault="0012318C" w:rsidP="00831768">
            <w:pPr>
              <w:spacing w:after="160" w:line="259" w:lineRule="auto"/>
              <w:rPr>
                <w:sz w:val="19"/>
                <w:szCs w:val="19"/>
              </w:rPr>
            </w:pPr>
            <w:r w:rsidRPr="00107C5B">
              <w:rPr>
                <w:sz w:val="19"/>
                <w:szCs w:val="19"/>
              </w:rPr>
              <w:t>June/July</w:t>
            </w:r>
          </w:p>
        </w:tc>
      </w:tr>
      <w:tr w:rsidR="0012318C" w:rsidRPr="00846AE1" w14:paraId="71B9BDD9" w14:textId="77777777" w:rsidTr="002B3D46">
        <w:tc>
          <w:tcPr>
            <w:tcW w:w="3005" w:type="dxa"/>
          </w:tcPr>
          <w:p w14:paraId="4BDC477C" w14:textId="1BCAAB8E" w:rsidR="0012318C" w:rsidRPr="00107C5B" w:rsidRDefault="0012318C" w:rsidP="00831768">
            <w:pPr>
              <w:rPr>
                <w:sz w:val="19"/>
                <w:szCs w:val="19"/>
              </w:rPr>
            </w:pPr>
            <w:r w:rsidRPr="00107C5B">
              <w:rPr>
                <w:sz w:val="19"/>
                <w:szCs w:val="19"/>
              </w:rPr>
              <w:t>Offer visits to classrooms for children-minimum of 1 visit</w:t>
            </w:r>
          </w:p>
          <w:p w14:paraId="47780037" w14:textId="77777777" w:rsidR="0012318C" w:rsidRPr="00107C5B" w:rsidRDefault="0012318C" w:rsidP="00831768">
            <w:pPr>
              <w:rPr>
                <w:sz w:val="19"/>
                <w:szCs w:val="19"/>
              </w:rPr>
            </w:pPr>
          </w:p>
          <w:p w14:paraId="262F76C7" w14:textId="531F710D" w:rsidR="0012318C" w:rsidRPr="00107C5B" w:rsidRDefault="0012318C" w:rsidP="00831768">
            <w:pPr>
              <w:rPr>
                <w:sz w:val="19"/>
                <w:szCs w:val="19"/>
              </w:rPr>
            </w:pPr>
            <w:r w:rsidRPr="00107C5B">
              <w:rPr>
                <w:sz w:val="19"/>
                <w:szCs w:val="19"/>
              </w:rPr>
              <w:t>Some flexibility should be available for children in need of enhanced transition arrangements</w:t>
            </w:r>
          </w:p>
        </w:tc>
        <w:tc>
          <w:tcPr>
            <w:tcW w:w="3005" w:type="dxa"/>
          </w:tcPr>
          <w:p w14:paraId="16C1CC9A" w14:textId="77777777" w:rsidR="0012318C" w:rsidRPr="00107C5B" w:rsidRDefault="0012318C" w:rsidP="00831768">
            <w:pPr>
              <w:rPr>
                <w:sz w:val="19"/>
                <w:szCs w:val="19"/>
              </w:rPr>
            </w:pPr>
            <w:r w:rsidRPr="00107C5B">
              <w:rPr>
                <w:sz w:val="19"/>
                <w:szCs w:val="19"/>
              </w:rPr>
              <w:t>Headteacher</w:t>
            </w:r>
          </w:p>
          <w:p w14:paraId="6D6E2C44" w14:textId="77777777" w:rsidR="0012318C" w:rsidRPr="00107C5B" w:rsidRDefault="0012318C" w:rsidP="00831768">
            <w:pPr>
              <w:rPr>
                <w:sz w:val="19"/>
                <w:szCs w:val="19"/>
              </w:rPr>
            </w:pPr>
          </w:p>
          <w:p w14:paraId="01F1162E" w14:textId="77777777" w:rsidR="0012318C" w:rsidRPr="00107C5B" w:rsidRDefault="0012318C" w:rsidP="00831768">
            <w:pPr>
              <w:rPr>
                <w:sz w:val="19"/>
                <w:szCs w:val="19"/>
              </w:rPr>
            </w:pPr>
            <w:r w:rsidRPr="00107C5B">
              <w:rPr>
                <w:sz w:val="19"/>
                <w:szCs w:val="19"/>
              </w:rPr>
              <w:t>EYFS lead</w:t>
            </w:r>
          </w:p>
          <w:p w14:paraId="493901DD" w14:textId="77777777" w:rsidR="0012318C" w:rsidRPr="00107C5B" w:rsidRDefault="0012318C" w:rsidP="00831768">
            <w:pPr>
              <w:rPr>
                <w:sz w:val="19"/>
                <w:szCs w:val="19"/>
              </w:rPr>
            </w:pPr>
          </w:p>
          <w:p w14:paraId="3B5B3DB5" w14:textId="77777777" w:rsidR="0012318C" w:rsidRPr="00107C5B" w:rsidRDefault="0012318C" w:rsidP="00831768">
            <w:pPr>
              <w:rPr>
                <w:sz w:val="19"/>
                <w:szCs w:val="19"/>
              </w:rPr>
            </w:pPr>
            <w:proofErr w:type="spellStart"/>
            <w:r w:rsidRPr="00107C5B">
              <w:rPr>
                <w:sz w:val="19"/>
                <w:szCs w:val="19"/>
              </w:rPr>
              <w:t>SENCo</w:t>
            </w:r>
            <w:proofErr w:type="spellEnd"/>
          </w:p>
          <w:p w14:paraId="60569DE2" w14:textId="77777777" w:rsidR="0012318C" w:rsidRPr="00107C5B" w:rsidRDefault="0012318C" w:rsidP="00831768">
            <w:pPr>
              <w:rPr>
                <w:sz w:val="19"/>
                <w:szCs w:val="19"/>
              </w:rPr>
            </w:pPr>
          </w:p>
          <w:p w14:paraId="019377A5" w14:textId="77777777" w:rsidR="0012318C" w:rsidRPr="00107C5B" w:rsidRDefault="0012318C" w:rsidP="00831768">
            <w:pPr>
              <w:rPr>
                <w:sz w:val="19"/>
                <w:szCs w:val="19"/>
              </w:rPr>
            </w:pPr>
            <w:r w:rsidRPr="00107C5B">
              <w:rPr>
                <w:sz w:val="19"/>
                <w:szCs w:val="19"/>
              </w:rPr>
              <w:t xml:space="preserve">Reception teachers </w:t>
            </w:r>
          </w:p>
          <w:p w14:paraId="05EC6D5E" w14:textId="2B83FD26" w:rsidR="0012318C" w:rsidRPr="00107C5B" w:rsidRDefault="0012318C" w:rsidP="00831768">
            <w:pPr>
              <w:rPr>
                <w:sz w:val="19"/>
                <w:szCs w:val="19"/>
              </w:rPr>
            </w:pPr>
          </w:p>
        </w:tc>
        <w:tc>
          <w:tcPr>
            <w:tcW w:w="3006" w:type="dxa"/>
          </w:tcPr>
          <w:p w14:paraId="5A2C54B0" w14:textId="5593A26A" w:rsidR="0012318C" w:rsidRPr="00107C5B" w:rsidRDefault="0012318C" w:rsidP="00831768">
            <w:pPr>
              <w:rPr>
                <w:sz w:val="19"/>
                <w:szCs w:val="19"/>
              </w:rPr>
            </w:pPr>
            <w:r w:rsidRPr="00107C5B">
              <w:rPr>
                <w:sz w:val="19"/>
                <w:szCs w:val="19"/>
              </w:rPr>
              <w:t>May/June/July</w:t>
            </w:r>
          </w:p>
        </w:tc>
      </w:tr>
      <w:tr w:rsidR="008B2CF0" w:rsidRPr="00846AE1" w14:paraId="7B5C1011" w14:textId="77777777" w:rsidTr="002B3D46">
        <w:tc>
          <w:tcPr>
            <w:tcW w:w="3005" w:type="dxa"/>
          </w:tcPr>
          <w:p w14:paraId="444044D2" w14:textId="77777777" w:rsidR="008B2CF0" w:rsidRPr="00107C5B" w:rsidRDefault="008B2CF0" w:rsidP="00831768">
            <w:pPr>
              <w:rPr>
                <w:sz w:val="19"/>
                <w:szCs w:val="19"/>
              </w:rPr>
            </w:pPr>
            <w:r w:rsidRPr="00107C5B">
              <w:rPr>
                <w:sz w:val="19"/>
                <w:szCs w:val="19"/>
              </w:rPr>
              <w:t>Ensure all information has been received for new to reception children including transfer forms</w:t>
            </w:r>
          </w:p>
          <w:p w14:paraId="795B93AF" w14:textId="4FAD3E6A" w:rsidR="008B2CF0" w:rsidRPr="00107C5B" w:rsidRDefault="008B2CF0" w:rsidP="00831768">
            <w:pPr>
              <w:rPr>
                <w:sz w:val="19"/>
                <w:szCs w:val="19"/>
              </w:rPr>
            </w:pPr>
          </w:p>
        </w:tc>
        <w:tc>
          <w:tcPr>
            <w:tcW w:w="3005" w:type="dxa"/>
          </w:tcPr>
          <w:p w14:paraId="59DACC41" w14:textId="77777777" w:rsidR="008B2CF0" w:rsidRPr="00107C5B" w:rsidRDefault="008B2CF0" w:rsidP="00831768">
            <w:pPr>
              <w:rPr>
                <w:sz w:val="19"/>
                <w:szCs w:val="19"/>
              </w:rPr>
            </w:pPr>
            <w:r w:rsidRPr="00107C5B">
              <w:rPr>
                <w:sz w:val="19"/>
                <w:szCs w:val="19"/>
              </w:rPr>
              <w:t>Headteacher</w:t>
            </w:r>
          </w:p>
          <w:p w14:paraId="162BDA6D" w14:textId="77777777" w:rsidR="008B2CF0" w:rsidRPr="00107C5B" w:rsidRDefault="008B2CF0" w:rsidP="00831768">
            <w:pPr>
              <w:rPr>
                <w:sz w:val="19"/>
                <w:szCs w:val="19"/>
              </w:rPr>
            </w:pPr>
          </w:p>
          <w:p w14:paraId="5E5CB1A8" w14:textId="77777777" w:rsidR="008B2CF0" w:rsidRPr="00107C5B" w:rsidRDefault="008B2CF0" w:rsidP="00831768">
            <w:pPr>
              <w:rPr>
                <w:sz w:val="19"/>
                <w:szCs w:val="19"/>
              </w:rPr>
            </w:pPr>
            <w:r w:rsidRPr="00107C5B">
              <w:rPr>
                <w:sz w:val="19"/>
                <w:szCs w:val="19"/>
              </w:rPr>
              <w:t>EYFS lead</w:t>
            </w:r>
          </w:p>
          <w:p w14:paraId="363E8B2B" w14:textId="77777777" w:rsidR="008B2CF0" w:rsidRPr="00107C5B" w:rsidRDefault="008B2CF0" w:rsidP="00831768">
            <w:pPr>
              <w:rPr>
                <w:sz w:val="19"/>
                <w:szCs w:val="19"/>
              </w:rPr>
            </w:pPr>
          </w:p>
          <w:p w14:paraId="1F8275BA" w14:textId="77777777" w:rsidR="008B2CF0" w:rsidRPr="00107C5B" w:rsidRDefault="008B2CF0" w:rsidP="00831768">
            <w:pPr>
              <w:rPr>
                <w:sz w:val="19"/>
                <w:szCs w:val="19"/>
              </w:rPr>
            </w:pPr>
            <w:r w:rsidRPr="00107C5B">
              <w:rPr>
                <w:sz w:val="19"/>
                <w:szCs w:val="19"/>
              </w:rPr>
              <w:t>Designated safeguarding lead</w:t>
            </w:r>
          </w:p>
          <w:p w14:paraId="5A835E77" w14:textId="77777777" w:rsidR="008B2CF0" w:rsidRPr="00107C5B" w:rsidRDefault="008B2CF0" w:rsidP="00831768">
            <w:pPr>
              <w:rPr>
                <w:sz w:val="19"/>
                <w:szCs w:val="19"/>
              </w:rPr>
            </w:pPr>
          </w:p>
          <w:p w14:paraId="17DAFA67" w14:textId="77777777" w:rsidR="008B2CF0" w:rsidRPr="00107C5B" w:rsidRDefault="008B2CF0" w:rsidP="00831768">
            <w:pPr>
              <w:rPr>
                <w:sz w:val="19"/>
                <w:szCs w:val="19"/>
              </w:rPr>
            </w:pPr>
            <w:proofErr w:type="spellStart"/>
            <w:r w:rsidRPr="00107C5B">
              <w:rPr>
                <w:sz w:val="19"/>
                <w:szCs w:val="19"/>
              </w:rPr>
              <w:t>SENCo</w:t>
            </w:r>
            <w:proofErr w:type="spellEnd"/>
          </w:p>
          <w:p w14:paraId="493D99F5" w14:textId="06A58B3B" w:rsidR="008B2CF0" w:rsidRPr="00107C5B" w:rsidRDefault="008B2CF0" w:rsidP="00831768">
            <w:pPr>
              <w:rPr>
                <w:sz w:val="19"/>
                <w:szCs w:val="19"/>
              </w:rPr>
            </w:pPr>
          </w:p>
        </w:tc>
        <w:tc>
          <w:tcPr>
            <w:tcW w:w="3006" w:type="dxa"/>
          </w:tcPr>
          <w:p w14:paraId="5B482FBB" w14:textId="1FFD2D0A" w:rsidR="008B2CF0" w:rsidRPr="00107C5B" w:rsidRDefault="008B2CF0" w:rsidP="00831768">
            <w:pPr>
              <w:rPr>
                <w:sz w:val="19"/>
                <w:szCs w:val="19"/>
              </w:rPr>
            </w:pPr>
            <w:r w:rsidRPr="00107C5B">
              <w:rPr>
                <w:sz w:val="19"/>
                <w:szCs w:val="19"/>
              </w:rPr>
              <w:t>June/July</w:t>
            </w:r>
          </w:p>
        </w:tc>
      </w:tr>
      <w:tr w:rsidR="008B2CF0" w:rsidRPr="00846AE1" w14:paraId="7320BB26" w14:textId="77777777" w:rsidTr="002B3D46">
        <w:tc>
          <w:tcPr>
            <w:tcW w:w="3005" w:type="dxa"/>
          </w:tcPr>
          <w:p w14:paraId="174A52A9" w14:textId="77777777" w:rsidR="008B2CF0" w:rsidRPr="00107C5B" w:rsidRDefault="008B2CF0" w:rsidP="00831768">
            <w:pPr>
              <w:rPr>
                <w:sz w:val="19"/>
                <w:szCs w:val="19"/>
              </w:rPr>
            </w:pPr>
            <w:r w:rsidRPr="00107C5B">
              <w:rPr>
                <w:sz w:val="19"/>
                <w:szCs w:val="19"/>
              </w:rPr>
              <w:lastRenderedPageBreak/>
              <w:t>Ensure that SEND registers have been updated to reflect new to reception cohort</w:t>
            </w:r>
          </w:p>
          <w:p w14:paraId="594F4D9F" w14:textId="4E406407" w:rsidR="008B2CF0" w:rsidRPr="00107C5B" w:rsidRDefault="008B2CF0" w:rsidP="00831768">
            <w:pPr>
              <w:rPr>
                <w:sz w:val="19"/>
                <w:szCs w:val="19"/>
              </w:rPr>
            </w:pPr>
          </w:p>
        </w:tc>
        <w:tc>
          <w:tcPr>
            <w:tcW w:w="3005" w:type="dxa"/>
          </w:tcPr>
          <w:p w14:paraId="663B1F8F" w14:textId="3C4168EE" w:rsidR="008B2CF0" w:rsidRPr="00107C5B" w:rsidRDefault="008B2CF0" w:rsidP="00831768">
            <w:pPr>
              <w:rPr>
                <w:sz w:val="19"/>
                <w:szCs w:val="19"/>
              </w:rPr>
            </w:pPr>
            <w:r w:rsidRPr="00107C5B">
              <w:rPr>
                <w:sz w:val="19"/>
                <w:szCs w:val="19"/>
              </w:rPr>
              <w:t>Headteacher</w:t>
            </w:r>
          </w:p>
          <w:p w14:paraId="1E0BD8C8" w14:textId="77777777" w:rsidR="008B2CF0" w:rsidRPr="00107C5B" w:rsidRDefault="008B2CF0" w:rsidP="00831768">
            <w:pPr>
              <w:rPr>
                <w:sz w:val="19"/>
                <w:szCs w:val="19"/>
              </w:rPr>
            </w:pPr>
          </w:p>
          <w:p w14:paraId="554B57A7" w14:textId="07711268" w:rsidR="008B2CF0" w:rsidRPr="00107C5B" w:rsidRDefault="008B2CF0" w:rsidP="00831768">
            <w:pPr>
              <w:rPr>
                <w:sz w:val="19"/>
                <w:szCs w:val="19"/>
              </w:rPr>
            </w:pPr>
            <w:r w:rsidRPr="00107C5B">
              <w:rPr>
                <w:sz w:val="19"/>
                <w:szCs w:val="19"/>
              </w:rPr>
              <w:t>EYFS lead</w:t>
            </w:r>
          </w:p>
          <w:p w14:paraId="17DBE59E" w14:textId="77777777" w:rsidR="00CA5405" w:rsidRPr="00107C5B" w:rsidRDefault="00CA5405" w:rsidP="00831768">
            <w:pPr>
              <w:rPr>
                <w:sz w:val="19"/>
                <w:szCs w:val="19"/>
              </w:rPr>
            </w:pPr>
          </w:p>
          <w:p w14:paraId="5261AC85" w14:textId="5C06F1D9" w:rsidR="008B2CF0" w:rsidRPr="00107C5B" w:rsidRDefault="008B2CF0" w:rsidP="00831768">
            <w:pPr>
              <w:rPr>
                <w:sz w:val="19"/>
                <w:szCs w:val="19"/>
              </w:rPr>
            </w:pPr>
            <w:proofErr w:type="spellStart"/>
            <w:r w:rsidRPr="00107C5B">
              <w:rPr>
                <w:sz w:val="19"/>
                <w:szCs w:val="19"/>
              </w:rPr>
              <w:t>SENCo</w:t>
            </w:r>
            <w:proofErr w:type="spellEnd"/>
          </w:p>
        </w:tc>
        <w:tc>
          <w:tcPr>
            <w:tcW w:w="3006" w:type="dxa"/>
          </w:tcPr>
          <w:p w14:paraId="08244967" w14:textId="1AABAAC9" w:rsidR="008B2CF0" w:rsidRPr="00107C5B" w:rsidRDefault="008B2CF0" w:rsidP="00831768">
            <w:pPr>
              <w:rPr>
                <w:sz w:val="19"/>
                <w:szCs w:val="19"/>
              </w:rPr>
            </w:pPr>
            <w:r w:rsidRPr="00107C5B">
              <w:rPr>
                <w:sz w:val="19"/>
                <w:szCs w:val="19"/>
              </w:rPr>
              <w:t>July/September</w:t>
            </w:r>
          </w:p>
        </w:tc>
      </w:tr>
      <w:tr w:rsidR="008B2CF0" w:rsidRPr="00846AE1" w14:paraId="67044B23" w14:textId="77777777" w:rsidTr="002B3D46">
        <w:tc>
          <w:tcPr>
            <w:tcW w:w="3005" w:type="dxa"/>
          </w:tcPr>
          <w:p w14:paraId="4258566A" w14:textId="77777777" w:rsidR="008B2CF0" w:rsidRPr="00107C5B" w:rsidRDefault="008B2CF0" w:rsidP="00831768">
            <w:pPr>
              <w:rPr>
                <w:sz w:val="19"/>
                <w:szCs w:val="19"/>
              </w:rPr>
            </w:pPr>
            <w:r w:rsidRPr="00107C5B">
              <w:rPr>
                <w:sz w:val="19"/>
                <w:szCs w:val="19"/>
              </w:rPr>
              <w:t>Ensure that any information related to safeguarding and child protection has been collected, collated and safely stored for the new to reception cohort</w:t>
            </w:r>
          </w:p>
          <w:p w14:paraId="17B68C68" w14:textId="309795BE" w:rsidR="008B2CF0" w:rsidRPr="00107C5B" w:rsidRDefault="008B2CF0" w:rsidP="00831768">
            <w:pPr>
              <w:rPr>
                <w:sz w:val="19"/>
                <w:szCs w:val="19"/>
              </w:rPr>
            </w:pPr>
          </w:p>
        </w:tc>
        <w:tc>
          <w:tcPr>
            <w:tcW w:w="3005" w:type="dxa"/>
          </w:tcPr>
          <w:p w14:paraId="69B567D2" w14:textId="77777777" w:rsidR="008B2CF0" w:rsidRPr="00107C5B" w:rsidRDefault="008B2CF0" w:rsidP="00831768">
            <w:pPr>
              <w:rPr>
                <w:sz w:val="19"/>
                <w:szCs w:val="19"/>
              </w:rPr>
            </w:pPr>
            <w:r w:rsidRPr="00107C5B">
              <w:rPr>
                <w:sz w:val="19"/>
                <w:szCs w:val="19"/>
              </w:rPr>
              <w:t>Headteacher</w:t>
            </w:r>
          </w:p>
          <w:p w14:paraId="582E9A5A" w14:textId="77777777" w:rsidR="008B2CF0" w:rsidRPr="00107C5B" w:rsidRDefault="008B2CF0" w:rsidP="00831768">
            <w:pPr>
              <w:rPr>
                <w:sz w:val="19"/>
                <w:szCs w:val="19"/>
              </w:rPr>
            </w:pPr>
          </w:p>
          <w:p w14:paraId="51353358" w14:textId="677D4F74" w:rsidR="008B2CF0" w:rsidRPr="00107C5B" w:rsidRDefault="008B2CF0" w:rsidP="00831768">
            <w:pPr>
              <w:rPr>
                <w:sz w:val="19"/>
                <w:szCs w:val="19"/>
              </w:rPr>
            </w:pPr>
            <w:r w:rsidRPr="00107C5B">
              <w:rPr>
                <w:sz w:val="19"/>
                <w:szCs w:val="19"/>
              </w:rPr>
              <w:t>Designated Safeguarding Lead</w:t>
            </w:r>
          </w:p>
        </w:tc>
        <w:tc>
          <w:tcPr>
            <w:tcW w:w="3006" w:type="dxa"/>
          </w:tcPr>
          <w:p w14:paraId="00FF8E57" w14:textId="395369CE" w:rsidR="008B2CF0" w:rsidRPr="00107C5B" w:rsidRDefault="008B2CF0" w:rsidP="00831768">
            <w:pPr>
              <w:rPr>
                <w:sz w:val="19"/>
                <w:szCs w:val="19"/>
              </w:rPr>
            </w:pPr>
            <w:r w:rsidRPr="00107C5B">
              <w:rPr>
                <w:sz w:val="19"/>
                <w:szCs w:val="19"/>
              </w:rPr>
              <w:t>July/September</w:t>
            </w:r>
          </w:p>
        </w:tc>
      </w:tr>
      <w:tr w:rsidR="0012318C" w:rsidRPr="00846AE1" w14:paraId="0DCB02D2" w14:textId="77777777" w:rsidTr="002B3D46">
        <w:tc>
          <w:tcPr>
            <w:tcW w:w="3005" w:type="dxa"/>
          </w:tcPr>
          <w:p w14:paraId="79E1F59C" w14:textId="3952D42A" w:rsidR="0012318C" w:rsidRPr="00107C5B" w:rsidRDefault="0012318C" w:rsidP="00831768">
            <w:pPr>
              <w:rPr>
                <w:sz w:val="19"/>
                <w:szCs w:val="19"/>
              </w:rPr>
            </w:pPr>
            <w:r w:rsidRPr="00107C5B">
              <w:rPr>
                <w:sz w:val="19"/>
                <w:szCs w:val="19"/>
              </w:rPr>
              <w:t>Settling in sessions to introduce children to new routines, environments and staff</w:t>
            </w:r>
          </w:p>
          <w:p w14:paraId="2E20526A" w14:textId="77777777" w:rsidR="0012318C" w:rsidRPr="00107C5B" w:rsidRDefault="0012318C" w:rsidP="00831768">
            <w:pPr>
              <w:rPr>
                <w:sz w:val="19"/>
                <w:szCs w:val="19"/>
              </w:rPr>
            </w:pPr>
          </w:p>
          <w:p w14:paraId="76A4F1C8" w14:textId="0923B13B" w:rsidR="0012318C" w:rsidRPr="00107C5B" w:rsidRDefault="0012318C" w:rsidP="00831768">
            <w:pPr>
              <w:rPr>
                <w:sz w:val="19"/>
                <w:szCs w:val="19"/>
              </w:rPr>
            </w:pPr>
            <w:r w:rsidRPr="00107C5B">
              <w:rPr>
                <w:sz w:val="19"/>
                <w:szCs w:val="19"/>
              </w:rPr>
              <w:t>Some flexibility should be available for children who may find settling into new routines and environments particularly challenging</w:t>
            </w:r>
          </w:p>
        </w:tc>
        <w:tc>
          <w:tcPr>
            <w:tcW w:w="3005" w:type="dxa"/>
          </w:tcPr>
          <w:p w14:paraId="71E065F9" w14:textId="4151C862" w:rsidR="0012318C" w:rsidRPr="00107C5B" w:rsidRDefault="0012318C" w:rsidP="00831768">
            <w:pPr>
              <w:rPr>
                <w:sz w:val="19"/>
                <w:szCs w:val="19"/>
              </w:rPr>
            </w:pPr>
            <w:r w:rsidRPr="00107C5B">
              <w:rPr>
                <w:sz w:val="19"/>
                <w:szCs w:val="19"/>
              </w:rPr>
              <w:t>Headteacher</w:t>
            </w:r>
          </w:p>
          <w:p w14:paraId="5A5F5C8F" w14:textId="176EB3A4" w:rsidR="0012318C" w:rsidRPr="00107C5B" w:rsidRDefault="0012318C" w:rsidP="00831768">
            <w:pPr>
              <w:rPr>
                <w:sz w:val="19"/>
                <w:szCs w:val="19"/>
              </w:rPr>
            </w:pPr>
          </w:p>
          <w:p w14:paraId="0CEE5E51" w14:textId="734F0AE9" w:rsidR="0012318C" w:rsidRPr="00107C5B" w:rsidRDefault="0012318C" w:rsidP="00831768">
            <w:pPr>
              <w:rPr>
                <w:sz w:val="19"/>
                <w:szCs w:val="19"/>
              </w:rPr>
            </w:pPr>
            <w:r w:rsidRPr="00107C5B">
              <w:rPr>
                <w:sz w:val="19"/>
                <w:szCs w:val="19"/>
              </w:rPr>
              <w:t>EYFS lead</w:t>
            </w:r>
          </w:p>
          <w:p w14:paraId="3A627339" w14:textId="6DEB1ECE" w:rsidR="0012318C" w:rsidRPr="00107C5B" w:rsidRDefault="0012318C" w:rsidP="00831768">
            <w:pPr>
              <w:rPr>
                <w:sz w:val="19"/>
                <w:szCs w:val="19"/>
              </w:rPr>
            </w:pPr>
          </w:p>
          <w:p w14:paraId="7009C184" w14:textId="1250CD39" w:rsidR="0012318C" w:rsidRPr="00107C5B" w:rsidRDefault="0012318C" w:rsidP="00831768">
            <w:pPr>
              <w:rPr>
                <w:sz w:val="19"/>
                <w:szCs w:val="19"/>
              </w:rPr>
            </w:pPr>
            <w:r w:rsidRPr="00107C5B">
              <w:rPr>
                <w:sz w:val="19"/>
                <w:szCs w:val="19"/>
              </w:rPr>
              <w:t>Reception teachers</w:t>
            </w:r>
          </w:p>
          <w:p w14:paraId="40DDC2DF" w14:textId="1689C393" w:rsidR="0012318C" w:rsidRPr="00107C5B" w:rsidRDefault="0012318C" w:rsidP="00831768">
            <w:pPr>
              <w:rPr>
                <w:sz w:val="19"/>
                <w:szCs w:val="19"/>
              </w:rPr>
            </w:pPr>
          </w:p>
          <w:p w14:paraId="3E209AB8" w14:textId="04FDA973" w:rsidR="0012318C" w:rsidRPr="00107C5B" w:rsidRDefault="0012318C" w:rsidP="00831768">
            <w:pPr>
              <w:rPr>
                <w:sz w:val="19"/>
                <w:szCs w:val="19"/>
              </w:rPr>
            </w:pPr>
            <w:proofErr w:type="spellStart"/>
            <w:r w:rsidRPr="00107C5B">
              <w:rPr>
                <w:sz w:val="19"/>
                <w:szCs w:val="19"/>
              </w:rPr>
              <w:t>SENCo</w:t>
            </w:r>
            <w:proofErr w:type="spellEnd"/>
          </w:p>
          <w:p w14:paraId="125A48DE" w14:textId="2CAA26F2" w:rsidR="0012318C" w:rsidRPr="00107C5B" w:rsidRDefault="0012318C" w:rsidP="00831768">
            <w:pPr>
              <w:rPr>
                <w:sz w:val="19"/>
                <w:szCs w:val="19"/>
              </w:rPr>
            </w:pPr>
          </w:p>
          <w:p w14:paraId="16A4D188" w14:textId="7438B98F" w:rsidR="0012318C" w:rsidRPr="00107C5B" w:rsidRDefault="0012318C" w:rsidP="00831768">
            <w:pPr>
              <w:rPr>
                <w:sz w:val="19"/>
                <w:szCs w:val="19"/>
              </w:rPr>
            </w:pPr>
            <w:r w:rsidRPr="00107C5B">
              <w:rPr>
                <w:sz w:val="19"/>
                <w:szCs w:val="19"/>
              </w:rPr>
              <w:t xml:space="preserve">Links with other agencies where applicable </w:t>
            </w:r>
          </w:p>
          <w:p w14:paraId="30DC77EC" w14:textId="7D1A37EC" w:rsidR="0012318C" w:rsidRPr="00107C5B" w:rsidRDefault="0012318C" w:rsidP="00831768">
            <w:pPr>
              <w:rPr>
                <w:sz w:val="19"/>
                <w:szCs w:val="19"/>
              </w:rPr>
            </w:pPr>
          </w:p>
        </w:tc>
        <w:tc>
          <w:tcPr>
            <w:tcW w:w="3006" w:type="dxa"/>
          </w:tcPr>
          <w:p w14:paraId="14F172BA" w14:textId="147723F8" w:rsidR="0012318C" w:rsidRPr="00107C5B" w:rsidRDefault="0012318C" w:rsidP="00831768">
            <w:pPr>
              <w:rPr>
                <w:sz w:val="19"/>
                <w:szCs w:val="19"/>
              </w:rPr>
            </w:pPr>
            <w:r w:rsidRPr="00107C5B">
              <w:rPr>
                <w:sz w:val="19"/>
                <w:szCs w:val="19"/>
              </w:rPr>
              <w:t xml:space="preserve">September </w:t>
            </w:r>
          </w:p>
        </w:tc>
      </w:tr>
      <w:tr w:rsidR="0012318C" w:rsidRPr="00846AE1" w14:paraId="17A74BDE" w14:textId="77777777" w:rsidTr="002B3D46">
        <w:tc>
          <w:tcPr>
            <w:tcW w:w="3005" w:type="dxa"/>
          </w:tcPr>
          <w:p w14:paraId="61F627C6" w14:textId="77777777" w:rsidR="0012318C" w:rsidRPr="00107C5B" w:rsidRDefault="0012318C" w:rsidP="00831768">
            <w:pPr>
              <w:rPr>
                <w:sz w:val="19"/>
                <w:szCs w:val="19"/>
              </w:rPr>
            </w:pPr>
            <w:r w:rsidRPr="00107C5B">
              <w:rPr>
                <w:sz w:val="19"/>
                <w:szCs w:val="19"/>
              </w:rPr>
              <w:t>Information events for parents/carers e.g. phonics and reading workshops</w:t>
            </w:r>
          </w:p>
          <w:p w14:paraId="09BD4C79" w14:textId="77777777" w:rsidR="0012318C" w:rsidRPr="00107C5B" w:rsidRDefault="0012318C" w:rsidP="00831768">
            <w:pPr>
              <w:rPr>
                <w:sz w:val="19"/>
                <w:szCs w:val="19"/>
              </w:rPr>
            </w:pPr>
          </w:p>
          <w:p w14:paraId="1752DE41" w14:textId="17117E85" w:rsidR="0012318C" w:rsidRPr="00107C5B" w:rsidRDefault="0012318C" w:rsidP="00831768">
            <w:pPr>
              <w:rPr>
                <w:sz w:val="19"/>
                <w:szCs w:val="19"/>
              </w:rPr>
            </w:pPr>
            <w:r w:rsidRPr="00107C5B">
              <w:rPr>
                <w:sz w:val="19"/>
                <w:szCs w:val="19"/>
              </w:rPr>
              <w:t>Opportunities for communication between parents/carers and staff so that they may contribute to baseline judgements</w:t>
            </w:r>
          </w:p>
        </w:tc>
        <w:tc>
          <w:tcPr>
            <w:tcW w:w="3005" w:type="dxa"/>
          </w:tcPr>
          <w:p w14:paraId="03D4F722" w14:textId="77777777" w:rsidR="0012318C" w:rsidRPr="00107C5B" w:rsidRDefault="0012318C" w:rsidP="00831768">
            <w:pPr>
              <w:rPr>
                <w:sz w:val="19"/>
                <w:szCs w:val="19"/>
              </w:rPr>
            </w:pPr>
            <w:r w:rsidRPr="00107C5B">
              <w:rPr>
                <w:sz w:val="19"/>
                <w:szCs w:val="19"/>
              </w:rPr>
              <w:t>EYFS lead</w:t>
            </w:r>
          </w:p>
          <w:p w14:paraId="1C02916C" w14:textId="77777777" w:rsidR="0012318C" w:rsidRPr="00107C5B" w:rsidRDefault="0012318C" w:rsidP="00831768">
            <w:pPr>
              <w:rPr>
                <w:sz w:val="19"/>
                <w:szCs w:val="19"/>
              </w:rPr>
            </w:pPr>
          </w:p>
          <w:p w14:paraId="1A4C6080" w14:textId="71FB9D58" w:rsidR="0012318C" w:rsidRPr="00107C5B" w:rsidRDefault="0012318C" w:rsidP="00831768">
            <w:pPr>
              <w:rPr>
                <w:sz w:val="19"/>
                <w:szCs w:val="19"/>
              </w:rPr>
            </w:pPr>
            <w:r w:rsidRPr="00107C5B">
              <w:rPr>
                <w:sz w:val="19"/>
                <w:szCs w:val="19"/>
              </w:rPr>
              <w:t>Other leads-for example English or phonics lead</w:t>
            </w:r>
          </w:p>
          <w:p w14:paraId="59830B50" w14:textId="5CD03593" w:rsidR="0012318C" w:rsidRPr="00107C5B" w:rsidRDefault="0012318C" w:rsidP="00831768">
            <w:pPr>
              <w:rPr>
                <w:sz w:val="19"/>
                <w:szCs w:val="19"/>
              </w:rPr>
            </w:pPr>
          </w:p>
          <w:p w14:paraId="3AA424F0" w14:textId="61AC3A2E" w:rsidR="0012318C" w:rsidRPr="00107C5B" w:rsidRDefault="008B2CF0" w:rsidP="00831768">
            <w:pPr>
              <w:rPr>
                <w:sz w:val="19"/>
                <w:szCs w:val="19"/>
              </w:rPr>
            </w:pPr>
            <w:proofErr w:type="spellStart"/>
            <w:r w:rsidRPr="00107C5B">
              <w:rPr>
                <w:sz w:val="19"/>
                <w:szCs w:val="19"/>
              </w:rPr>
              <w:t>SENCo</w:t>
            </w:r>
            <w:proofErr w:type="spellEnd"/>
          </w:p>
          <w:p w14:paraId="2740D952" w14:textId="7DDDD3C3" w:rsidR="008B2CF0" w:rsidRPr="00107C5B" w:rsidRDefault="008B2CF0" w:rsidP="00831768">
            <w:pPr>
              <w:rPr>
                <w:sz w:val="19"/>
                <w:szCs w:val="19"/>
              </w:rPr>
            </w:pPr>
          </w:p>
          <w:p w14:paraId="4211C9CA" w14:textId="05B2592F" w:rsidR="008B2CF0" w:rsidRPr="00107C5B" w:rsidRDefault="008B2CF0" w:rsidP="00831768">
            <w:pPr>
              <w:rPr>
                <w:sz w:val="19"/>
                <w:szCs w:val="19"/>
              </w:rPr>
            </w:pPr>
            <w:r w:rsidRPr="00107C5B">
              <w:rPr>
                <w:sz w:val="19"/>
                <w:szCs w:val="19"/>
              </w:rPr>
              <w:t>Reception teachers</w:t>
            </w:r>
          </w:p>
          <w:p w14:paraId="61250F98" w14:textId="7F1EBE9A" w:rsidR="0012318C" w:rsidRPr="00107C5B" w:rsidRDefault="0012318C" w:rsidP="00831768">
            <w:pPr>
              <w:rPr>
                <w:sz w:val="19"/>
                <w:szCs w:val="19"/>
              </w:rPr>
            </w:pPr>
          </w:p>
        </w:tc>
        <w:tc>
          <w:tcPr>
            <w:tcW w:w="3006" w:type="dxa"/>
          </w:tcPr>
          <w:p w14:paraId="65D42BF5" w14:textId="7A5EDD54" w:rsidR="0012318C" w:rsidRPr="00107C5B" w:rsidRDefault="008B2CF0" w:rsidP="00831768">
            <w:pPr>
              <w:rPr>
                <w:sz w:val="19"/>
                <w:szCs w:val="19"/>
              </w:rPr>
            </w:pPr>
            <w:r w:rsidRPr="00107C5B">
              <w:rPr>
                <w:sz w:val="19"/>
                <w:szCs w:val="19"/>
              </w:rPr>
              <w:t>September/October</w:t>
            </w:r>
          </w:p>
        </w:tc>
      </w:tr>
    </w:tbl>
    <w:p w14:paraId="35247BDC" w14:textId="77777777" w:rsidR="00FC492B" w:rsidRPr="00FC492B" w:rsidRDefault="00FC492B" w:rsidP="00FC492B">
      <w:pPr>
        <w:rPr>
          <w:sz w:val="24"/>
          <w:szCs w:val="24"/>
        </w:rPr>
      </w:pPr>
    </w:p>
    <w:p w14:paraId="5A2D78E2" w14:textId="0B0E083E" w:rsidR="00FC492B" w:rsidRPr="00B60449" w:rsidRDefault="00FC492B" w:rsidP="00FC492B">
      <w:pPr>
        <w:rPr>
          <w:b/>
          <w:bCs/>
          <w:sz w:val="24"/>
          <w:szCs w:val="24"/>
        </w:rPr>
      </w:pPr>
      <w:r w:rsidRPr="00FC492B">
        <w:rPr>
          <w:b/>
          <w:bCs/>
          <w:sz w:val="24"/>
          <w:szCs w:val="24"/>
        </w:rPr>
        <w:t>Timeline for transition</w:t>
      </w:r>
    </w:p>
    <w:p w14:paraId="324BECEA" w14:textId="7DE69EDC" w:rsidR="00FC492B" w:rsidRDefault="009E20AF" w:rsidP="00FC492B">
      <w:pPr>
        <w:rPr>
          <w:sz w:val="24"/>
          <w:szCs w:val="24"/>
        </w:rPr>
      </w:pPr>
      <w:r>
        <w:rPr>
          <w:sz w:val="24"/>
          <w:szCs w:val="24"/>
        </w:rPr>
        <w:t>Appendix 1</w:t>
      </w:r>
    </w:p>
    <w:p w14:paraId="136956EF" w14:textId="77777777" w:rsidR="0038494D" w:rsidRDefault="0038494D" w:rsidP="00FC492B">
      <w:pPr>
        <w:rPr>
          <w:sz w:val="24"/>
          <w:szCs w:val="24"/>
        </w:rPr>
      </w:pPr>
    </w:p>
    <w:p w14:paraId="6A62C1E6" w14:textId="77777777" w:rsidR="00107C5B" w:rsidRDefault="00107C5B" w:rsidP="00FC492B">
      <w:pPr>
        <w:rPr>
          <w:b/>
          <w:bCs/>
          <w:sz w:val="24"/>
          <w:szCs w:val="24"/>
          <w:u w:val="single"/>
        </w:rPr>
      </w:pPr>
    </w:p>
    <w:p w14:paraId="7394C51D" w14:textId="77777777" w:rsidR="00107C5B" w:rsidRDefault="00107C5B" w:rsidP="00FC492B">
      <w:pPr>
        <w:rPr>
          <w:b/>
          <w:bCs/>
          <w:sz w:val="24"/>
          <w:szCs w:val="24"/>
          <w:u w:val="single"/>
        </w:rPr>
      </w:pPr>
    </w:p>
    <w:p w14:paraId="1410860C" w14:textId="77777777" w:rsidR="00107C5B" w:rsidRDefault="00107C5B" w:rsidP="00FC492B">
      <w:pPr>
        <w:rPr>
          <w:b/>
          <w:bCs/>
          <w:sz w:val="24"/>
          <w:szCs w:val="24"/>
          <w:u w:val="single"/>
        </w:rPr>
      </w:pPr>
    </w:p>
    <w:p w14:paraId="065D0375" w14:textId="77777777" w:rsidR="00107C5B" w:rsidRDefault="00107C5B" w:rsidP="00FC492B">
      <w:pPr>
        <w:rPr>
          <w:b/>
          <w:bCs/>
          <w:sz w:val="24"/>
          <w:szCs w:val="24"/>
          <w:u w:val="single"/>
        </w:rPr>
      </w:pPr>
    </w:p>
    <w:p w14:paraId="5AA6C7EA" w14:textId="77777777" w:rsidR="00107C5B" w:rsidRDefault="00107C5B" w:rsidP="00FC492B">
      <w:pPr>
        <w:rPr>
          <w:b/>
          <w:bCs/>
          <w:sz w:val="24"/>
          <w:szCs w:val="24"/>
          <w:u w:val="single"/>
        </w:rPr>
      </w:pPr>
    </w:p>
    <w:p w14:paraId="5EB2FD10" w14:textId="77777777" w:rsidR="00107C5B" w:rsidRDefault="00107C5B" w:rsidP="00FC492B">
      <w:pPr>
        <w:rPr>
          <w:b/>
          <w:bCs/>
          <w:sz w:val="24"/>
          <w:szCs w:val="24"/>
          <w:u w:val="single"/>
        </w:rPr>
      </w:pPr>
    </w:p>
    <w:p w14:paraId="78D9581E" w14:textId="77777777" w:rsidR="00107C5B" w:rsidRDefault="00107C5B" w:rsidP="00FC492B">
      <w:pPr>
        <w:rPr>
          <w:b/>
          <w:bCs/>
          <w:sz w:val="24"/>
          <w:szCs w:val="24"/>
          <w:u w:val="single"/>
        </w:rPr>
      </w:pPr>
    </w:p>
    <w:p w14:paraId="1D83673F" w14:textId="13A33FF5" w:rsidR="00FC492B" w:rsidRPr="002B3D46" w:rsidRDefault="00FC492B" w:rsidP="00FC492B">
      <w:pPr>
        <w:rPr>
          <w:b/>
          <w:bCs/>
          <w:sz w:val="24"/>
          <w:szCs w:val="24"/>
          <w:u w:val="single"/>
        </w:rPr>
      </w:pPr>
      <w:r w:rsidRPr="00FC492B">
        <w:rPr>
          <w:b/>
          <w:bCs/>
          <w:sz w:val="24"/>
          <w:szCs w:val="24"/>
          <w:u w:val="single"/>
        </w:rPr>
        <w:lastRenderedPageBreak/>
        <w:t>Guidance referring to children who attend more than one setting</w:t>
      </w:r>
    </w:p>
    <w:p w14:paraId="4E067CE8" w14:textId="10FA6371" w:rsidR="00CA5405" w:rsidRDefault="009E20AF" w:rsidP="00FC492B">
      <w:pPr>
        <w:rPr>
          <w:sz w:val="24"/>
          <w:szCs w:val="24"/>
        </w:rPr>
      </w:pPr>
      <w:r>
        <w:rPr>
          <w:sz w:val="24"/>
          <w:szCs w:val="24"/>
        </w:rPr>
        <w:t>Children may attend more than one setting prior to starting</w:t>
      </w:r>
      <w:r w:rsidR="002B3D46">
        <w:rPr>
          <w:sz w:val="24"/>
          <w:szCs w:val="24"/>
        </w:rPr>
        <w:t xml:space="preserve"> in a</w:t>
      </w:r>
      <w:r>
        <w:rPr>
          <w:sz w:val="24"/>
          <w:szCs w:val="24"/>
        </w:rPr>
        <w:t xml:space="preserve"> reception</w:t>
      </w:r>
      <w:r w:rsidR="002B3D46">
        <w:rPr>
          <w:sz w:val="24"/>
          <w:szCs w:val="24"/>
        </w:rPr>
        <w:t xml:space="preserve"> class</w:t>
      </w:r>
      <w:r>
        <w:rPr>
          <w:sz w:val="24"/>
          <w:szCs w:val="24"/>
        </w:rPr>
        <w:t xml:space="preserve">. This may include breakfast club or other wrap around care, nursery and </w:t>
      </w:r>
      <w:r w:rsidR="002B3D46">
        <w:rPr>
          <w:sz w:val="24"/>
          <w:szCs w:val="24"/>
        </w:rPr>
        <w:t xml:space="preserve">a </w:t>
      </w:r>
      <w:r>
        <w:rPr>
          <w:sz w:val="24"/>
          <w:szCs w:val="24"/>
        </w:rPr>
        <w:t>childminder or a school nursery in the morning and a private nursery in the afternoons. For these children it will be important that all practitioners involved work together to share and exchange information</w:t>
      </w:r>
      <w:r w:rsidR="002B3D46">
        <w:rPr>
          <w:sz w:val="24"/>
          <w:szCs w:val="24"/>
        </w:rPr>
        <w:t xml:space="preserve"> in order to gain a</w:t>
      </w:r>
      <w:r w:rsidR="0069109D">
        <w:rPr>
          <w:sz w:val="24"/>
          <w:szCs w:val="24"/>
        </w:rPr>
        <w:t xml:space="preserve"> holistic</w:t>
      </w:r>
      <w:r w:rsidR="002B3D46">
        <w:rPr>
          <w:sz w:val="24"/>
          <w:szCs w:val="24"/>
        </w:rPr>
        <w:t xml:space="preserve"> view of each child</w:t>
      </w:r>
      <w:r>
        <w:rPr>
          <w:sz w:val="24"/>
          <w:szCs w:val="24"/>
        </w:rPr>
        <w:t>. The transfer form should be completed by the setting where the child attends for most of the</w:t>
      </w:r>
      <w:r w:rsidR="002B3D46">
        <w:rPr>
          <w:sz w:val="24"/>
          <w:szCs w:val="24"/>
        </w:rPr>
        <w:t>ir</w:t>
      </w:r>
      <w:r>
        <w:rPr>
          <w:sz w:val="24"/>
          <w:szCs w:val="24"/>
        </w:rPr>
        <w:t xml:space="preserve"> time,</w:t>
      </w:r>
      <w:r w:rsidR="002B3D46">
        <w:rPr>
          <w:sz w:val="24"/>
          <w:szCs w:val="24"/>
        </w:rPr>
        <w:t xml:space="preserve"> taking into account</w:t>
      </w:r>
      <w:r>
        <w:rPr>
          <w:sz w:val="24"/>
          <w:szCs w:val="24"/>
        </w:rPr>
        <w:t xml:space="preserve"> any information shared by the partner setting</w:t>
      </w:r>
      <w:r w:rsidR="002B3D46">
        <w:rPr>
          <w:sz w:val="24"/>
          <w:szCs w:val="24"/>
        </w:rPr>
        <w:t>(</w:t>
      </w:r>
      <w:r>
        <w:rPr>
          <w:sz w:val="24"/>
          <w:szCs w:val="24"/>
        </w:rPr>
        <w:t>s</w:t>
      </w:r>
      <w:r w:rsidR="002B3D46">
        <w:rPr>
          <w:sz w:val="24"/>
          <w:szCs w:val="24"/>
        </w:rPr>
        <w:t>).</w:t>
      </w:r>
      <w:r>
        <w:rPr>
          <w:sz w:val="24"/>
          <w:szCs w:val="24"/>
        </w:rPr>
        <w:t xml:space="preserve"> In the case that a child’s time is split equally between 2 settings</w:t>
      </w:r>
      <w:r w:rsidR="002B3D46">
        <w:rPr>
          <w:sz w:val="24"/>
          <w:szCs w:val="24"/>
        </w:rPr>
        <w:t>,</w:t>
      </w:r>
      <w:r>
        <w:rPr>
          <w:sz w:val="24"/>
          <w:szCs w:val="24"/>
        </w:rPr>
        <w:t xml:space="preserve"> </w:t>
      </w:r>
      <w:r w:rsidR="002B3D46">
        <w:rPr>
          <w:sz w:val="24"/>
          <w:szCs w:val="24"/>
        </w:rPr>
        <w:t>the settings may wish to each complete a transfer form or could work collaboratively to complete one form together</w:t>
      </w:r>
    </w:p>
    <w:p w14:paraId="1DF972FD" w14:textId="77777777" w:rsidR="00CA5405" w:rsidRDefault="00CA5405" w:rsidP="00FC492B">
      <w:pPr>
        <w:rPr>
          <w:sz w:val="24"/>
          <w:szCs w:val="24"/>
        </w:rPr>
      </w:pPr>
    </w:p>
    <w:p w14:paraId="551C9A00" w14:textId="7F6A8CD9" w:rsidR="00FC492B" w:rsidRPr="002B3D46" w:rsidRDefault="00FC492B" w:rsidP="00FC492B">
      <w:pPr>
        <w:rPr>
          <w:b/>
          <w:bCs/>
          <w:sz w:val="24"/>
          <w:szCs w:val="24"/>
          <w:u w:val="single"/>
        </w:rPr>
      </w:pPr>
      <w:r w:rsidRPr="00FC492B">
        <w:rPr>
          <w:b/>
          <w:bCs/>
          <w:sz w:val="24"/>
          <w:szCs w:val="24"/>
          <w:u w:val="single"/>
        </w:rPr>
        <w:t>Enhanced transition fo</w:t>
      </w:r>
      <w:r w:rsidR="002B3D46">
        <w:rPr>
          <w:b/>
          <w:bCs/>
          <w:sz w:val="24"/>
          <w:szCs w:val="24"/>
          <w:u w:val="single"/>
        </w:rPr>
        <w:t xml:space="preserve">r </w:t>
      </w:r>
      <w:r w:rsidRPr="00FC492B">
        <w:rPr>
          <w:b/>
          <w:bCs/>
          <w:sz w:val="24"/>
          <w:szCs w:val="24"/>
          <w:u w:val="single"/>
        </w:rPr>
        <w:t>children with SEND</w:t>
      </w:r>
    </w:p>
    <w:p w14:paraId="2BFAD2FE" w14:textId="550FF88C" w:rsidR="002B3D46" w:rsidRDefault="002B3D46" w:rsidP="002B3D46">
      <w:pPr>
        <w:rPr>
          <w:b/>
          <w:bCs/>
          <w:sz w:val="24"/>
          <w:szCs w:val="24"/>
        </w:rPr>
      </w:pPr>
      <w:r w:rsidRPr="002B3D46">
        <w:rPr>
          <w:b/>
          <w:bCs/>
          <w:sz w:val="24"/>
          <w:szCs w:val="24"/>
        </w:rPr>
        <w:t xml:space="preserve">Transition </w:t>
      </w:r>
    </w:p>
    <w:p w14:paraId="60BF063F" w14:textId="1884475D" w:rsidR="006F6397" w:rsidRPr="006F6397" w:rsidRDefault="006F6397" w:rsidP="002B3D46">
      <w:pPr>
        <w:rPr>
          <w:sz w:val="24"/>
          <w:szCs w:val="24"/>
        </w:rPr>
      </w:pPr>
      <w:r w:rsidRPr="006F6397">
        <w:rPr>
          <w:sz w:val="24"/>
          <w:szCs w:val="24"/>
        </w:rPr>
        <w:t xml:space="preserve">Sending settings including childminders should work closely with their </w:t>
      </w:r>
      <w:proofErr w:type="spellStart"/>
      <w:r w:rsidRPr="006F6397">
        <w:rPr>
          <w:sz w:val="24"/>
          <w:szCs w:val="24"/>
        </w:rPr>
        <w:t>SENCo</w:t>
      </w:r>
      <w:proofErr w:type="spellEnd"/>
      <w:r w:rsidRPr="006F6397">
        <w:rPr>
          <w:sz w:val="24"/>
          <w:szCs w:val="24"/>
        </w:rPr>
        <w:t xml:space="preserve"> to ensure that a secure plan is in place well in adv</w:t>
      </w:r>
      <w:r w:rsidR="0069109D">
        <w:rPr>
          <w:sz w:val="24"/>
          <w:szCs w:val="24"/>
        </w:rPr>
        <w:t>an</w:t>
      </w:r>
      <w:r w:rsidRPr="006F6397">
        <w:rPr>
          <w:sz w:val="24"/>
          <w:szCs w:val="24"/>
        </w:rPr>
        <w:t>ce of a child with SEND leaving the setting to support their transition into reception</w:t>
      </w:r>
      <w:r>
        <w:rPr>
          <w:sz w:val="24"/>
          <w:szCs w:val="24"/>
        </w:rPr>
        <w:t xml:space="preserve">, as per the </w:t>
      </w:r>
      <w:r w:rsidRPr="006F6397">
        <w:rPr>
          <w:i/>
          <w:iCs/>
          <w:sz w:val="24"/>
          <w:szCs w:val="24"/>
        </w:rPr>
        <w:t>Special educational needs and disability code of practice:  0 to 25 years</w:t>
      </w:r>
      <w:r w:rsidRPr="006F6397">
        <w:rPr>
          <w:sz w:val="24"/>
          <w:szCs w:val="24"/>
        </w:rPr>
        <w:t xml:space="preserve">, DfE and </w:t>
      </w:r>
      <w:proofErr w:type="spellStart"/>
      <w:r w:rsidRPr="006F6397">
        <w:rPr>
          <w:sz w:val="24"/>
          <w:szCs w:val="24"/>
        </w:rPr>
        <w:t>DoH</w:t>
      </w:r>
      <w:proofErr w:type="spellEnd"/>
      <w:r w:rsidRPr="006F6397">
        <w:rPr>
          <w:sz w:val="24"/>
          <w:szCs w:val="24"/>
        </w:rPr>
        <w:t xml:space="preserve"> 2015</w:t>
      </w:r>
      <w:r>
        <w:rPr>
          <w:sz w:val="24"/>
          <w:szCs w:val="24"/>
        </w:rPr>
        <w:t>, reference to follow;</w:t>
      </w:r>
    </w:p>
    <w:p w14:paraId="3278FBA8" w14:textId="78FBBBC2" w:rsidR="002B3D46" w:rsidRDefault="006F6397" w:rsidP="002B3D46">
      <w:pPr>
        <w:rPr>
          <w:sz w:val="24"/>
          <w:szCs w:val="24"/>
        </w:rPr>
      </w:pPr>
      <w:r>
        <w:rPr>
          <w:b/>
          <w:bCs/>
          <w:sz w:val="24"/>
          <w:szCs w:val="24"/>
        </w:rPr>
        <w:t>“</w:t>
      </w:r>
      <w:r w:rsidR="002B3D46" w:rsidRPr="002B3D46">
        <w:rPr>
          <w:b/>
          <w:bCs/>
          <w:sz w:val="24"/>
          <w:szCs w:val="24"/>
        </w:rPr>
        <w:t>5.47</w:t>
      </w:r>
      <w:r w:rsidR="002B3D46" w:rsidRPr="002B3D46">
        <w:rPr>
          <w:sz w:val="24"/>
          <w:szCs w:val="24"/>
        </w:rPr>
        <w:t xml:space="preserve"> SEN support should include planning and preparing for transition, before a child moves into another setting or school. This can also include a review of the SEN support being provided or the EHC plan. To support the transition, information should be shared by the current setting with the receiving setting or school. The current setting should agree with parents the information to be shared as part of this planning process.</w:t>
      </w:r>
      <w:r>
        <w:rPr>
          <w:sz w:val="24"/>
          <w:szCs w:val="24"/>
        </w:rPr>
        <w:t>”</w:t>
      </w:r>
    </w:p>
    <w:p w14:paraId="49CA94B4" w14:textId="758BFA7C" w:rsidR="006F6397" w:rsidRPr="006F6397" w:rsidRDefault="006F6397" w:rsidP="006F6397">
      <w:pPr>
        <w:rPr>
          <w:sz w:val="24"/>
          <w:szCs w:val="24"/>
        </w:rPr>
      </w:pPr>
      <w:r w:rsidRPr="006F6397">
        <w:rPr>
          <w:sz w:val="24"/>
          <w:szCs w:val="24"/>
        </w:rPr>
        <w:t xml:space="preserve">As soon as information is available regarding which school a child is to attend the child’s key worker and setting </w:t>
      </w:r>
      <w:proofErr w:type="spellStart"/>
      <w:r w:rsidRPr="006F6397">
        <w:rPr>
          <w:sz w:val="24"/>
          <w:szCs w:val="24"/>
        </w:rPr>
        <w:t>SENCo</w:t>
      </w:r>
      <w:proofErr w:type="spellEnd"/>
      <w:r w:rsidRPr="006F6397">
        <w:rPr>
          <w:sz w:val="24"/>
          <w:szCs w:val="24"/>
        </w:rPr>
        <w:t xml:space="preserve"> should begin to make contact with the school to discuss transition arrangements. The sending setting and receiving school should take a flexible approach to transition for children who require, for example, additional visits to their new school. Parents/carers must be kept informed throughout this process and thought should be given to the ways in which families are supported through the transition process for their child.</w:t>
      </w:r>
    </w:p>
    <w:p w14:paraId="4AD11A7B" w14:textId="748A9CFF" w:rsidR="006F6397" w:rsidRDefault="006F6397" w:rsidP="002B3D46">
      <w:pPr>
        <w:rPr>
          <w:sz w:val="24"/>
          <w:szCs w:val="24"/>
        </w:rPr>
      </w:pPr>
      <w:r>
        <w:rPr>
          <w:sz w:val="24"/>
          <w:szCs w:val="24"/>
        </w:rPr>
        <w:t xml:space="preserve">The sending setting </w:t>
      </w:r>
      <w:proofErr w:type="spellStart"/>
      <w:r>
        <w:rPr>
          <w:sz w:val="24"/>
          <w:szCs w:val="24"/>
        </w:rPr>
        <w:t>SENCo</w:t>
      </w:r>
      <w:proofErr w:type="spellEnd"/>
      <w:r>
        <w:rPr>
          <w:sz w:val="24"/>
          <w:szCs w:val="24"/>
        </w:rPr>
        <w:t xml:space="preserve"> and receiving school </w:t>
      </w:r>
      <w:proofErr w:type="spellStart"/>
      <w:r>
        <w:rPr>
          <w:sz w:val="24"/>
          <w:szCs w:val="24"/>
        </w:rPr>
        <w:t>SENCo</w:t>
      </w:r>
      <w:proofErr w:type="spellEnd"/>
      <w:r>
        <w:rPr>
          <w:sz w:val="24"/>
          <w:szCs w:val="24"/>
        </w:rPr>
        <w:t xml:space="preserve"> must be fully aware of their roles and responsibilities in relation to transition arrangements for children with SEND and should be available to offer support and advice to their colleagues working with/due to work with children with SEND. The SEND code of practice outlines the </w:t>
      </w:r>
      <w:proofErr w:type="spellStart"/>
      <w:r>
        <w:rPr>
          <w:sz w:val="24"/>
          <w:szCs w:val="24"/>
        </w:rPr>
        <w:t>SENCo</w:t>
      </w:r>
      <w:proofErr w:type="spellEnd"/>
      <w:r>
        <w:rPr>
          <w:sz w:val="24"/>
          <w:szCs w:val="24"/>
        </w:rPr>
        <w:t xml:space="preserve"> role as follows:</w:t>
      </w:r>
    </w:p>
    <w:p w14:paraId="0779EDED" w14:textId="77777777" w:rsidR="00107C5B" w:rsidRDefault="00107C5B" w:rsidP="002B3D46">
      <w:pPr>
        <w:rPr>
          <w:b/>
          <w:bCs/>
          <w:sz w:val="24"/>
          <w:szCs w:val="24"/>
        </w:rPr>
      </w:pPr>
    </w:p>
    <w:p w14:paraId="5A008383" w14:textId="77777777" w:rsidR="00107C5B" w:rsidRDefault="00107C5B" w:rsidP="002B3D46">
      <w:pPr>
        <w:rPr>
          <w:b/>
          <w:bCs/>
          <w:sz w:val="24"/>
          <w:szCs w:val="24"/>
        </w:rPr>
      </w:pPr>
    </w:p>
    <w:p w14:paraId="692EE8CA" w14:textId="6BA953CB" w:rsidR="002B3D46" w:rsidRPr="002B3D46" w:rsidRDefault="002B3D46" w:rsidP="002B3D46">
      <w:pPr>
        <w:rPr>
          <w:b/>
          <w:bCs/>
          <w:sz w:val="24"/>
          <w:szCs w:val="24"/>
        </w:rPr>
      </w:pPr>
      <w:r w:rsidRPr="002B3D46">
        <w:rPr>
          <w:b/>
          <w:bCs/>
          <w:sz w:val="24"/>
          <w:szCs w:val="24"/>
        </w:rPr>
        <w:lastRenderedPageBreak/>
        <w:t xml:space="preserve">5.54 The role of the SENCO involves: </w:t>
      </w:r>
    </w:p>
    <w:p w14:paraId="47A5802C" w14:textId="102CA887" w:rsidR="002B3D46" w:rsidRPr="0038494D" w:rsidRDefault="002B3D46" w:rsidP="0038494D">
      <w:pPr>
        <w:pStyle w:val="ListParagraph"/>
        <w:numPr>
          <w:ilvl w:val="0"/>
          <w:numId w:val="3"/>
        </w:numPr>
        <w:rPr>
          <w:sz w:val="24"/>
          <w:szCs w:val="24"/>
        </w:rPr>
      </w:pPr>
      <w:r w:rsidRPr="0038494D">
        <w:rPr>
          <w:sz w:val="24"/>
          <w:szCs w:val="24"/>
        </w:rPr>
        <w:t xml:space="preserve">ensuring all practitioners in the setting understand their responsibilities to children with SEN and the setting’s approach to identifying and meeting SEN </w:t>
      </w:r>
    </w:p>
    <w:p w14:paraId="3332FC51" w14:textId="21C48276" w:rsidR="002B3D46" w:rsidRPr="0038494D" w:rsidRDefault="002B3D46" w:rsidP="0038494D">
      <w:pPr>
        <w:pStyle w:val="ListParagraph"/>
        <w:numPr>
          <w:ilvl w:val="0"/>
          <w:numId w:val="3"/>
        </w:numPr>
        <w:rPr>
          <w:sz w:val="24"/>
          <w:szCs w:val="24"/>
        </w:rPr>
      </w:pPr>
      <w:r w:rsidRPr="0038494D">
        <w:rPr>
          <w:sz w:val="24"/>
          <w:szCs w:val="24"/>
        </w:rPr>
        <w:t xml:space="preserve">advising and supporting colleagues </w:t>
      </w:r>
    </w:p>
    <w:p w14:paraId="46066B38" w14:textId="7AD4AD90" w:rsidR="002B3D46" w:rsidRPr="0038494D" w:rsidRDefault="002B3D46" w:rsidP="0038494D">
      <w:pPr>
        <w:pStyle w:val="ListParagraph"/>
        <w:numPr>
          <w:ilvl w:val="0"/>
          <w:numId w:val="3"/>
        </w:numPr>
        <w:rPr>
          <w:sz w:val="24"/>
          <w:szCs w:val="24"/>
        </w:rPr>
      </w:pPr>
      <w:r w:rsidRPr="0038494D">
        <w:rPr>
          <w:sz w:val="24"/>
          <w:szCs w:val="24"/>
        </w:rPr>
        <w:t xml:space="preserve">ensuring parents are closely involved throughout and that their insights inform action taken by the setting, and </w:t>
      </w:r>
    </w:p>
    <w:p w14:paraId="7EE6F8E0" w14:textId="310F58FB" w:rsidR="0038494D" w:rsidRPr="0038494D" w:rsidRDefault="002B3D46" w:rsidP="0038494D">
      <w:pPr>
        <w:pStyle w:val="ListParagraph"/>
        <w:numPr>
          <w:ilvl w:val="0"/>
          <w:numId w:val="3"/>
        </w:numPr>
        <w:rPr>
          <w:sz w:val="24"/>
          <w:szCs w:val="24"/>
        </w:rPr>
      </w:pPr>
      <w:r w:rsidRPr="0038494D">
        <w:rPr>
          <w:sz w:val="24"/>
          <w:szCs w:val="24"/>
        </w:rPr>
        <w:t>liaising with professionals or agencies beyond the setting</w:t>
      </w:r>
    </w:p>
    <w:p w14:paraId="59D2037F" w14:textId="36C356D5" w:rsidR="006F6397" w:rsidRPr="002B3D46" w:rsidRDefault="006F6397" w:rsidP="002B3D46">
      <w:pPr>
        <w:rPr>
          <w:sz w:val="24"/>
          <w:szCs w:val="24"/>
        </w:rPr>
      </w:pPr>
      <w:r>
        <w:rPr>
          <w:sz w:val="24"/>
          <w:szCs w:val="24"/>
        </w:rPr>
        <w:t xml:space="preserve">It is also recognised with the SEND code of practice that ‘starting early’ is key to success, particularly in relation to children’s transition from one </w:t>
      </w:r>
      <w:r w:rsidR="0038494D">
        <w:rPr>
          <w:sz w:val="24"/>
          <w:szCs w:val="24"/>
        </w:rPr>
        <w:t xml:space="preserve">setting to another as detailed in section </w:t>
      </w:r>
      <w:r w:rsidR="0038494D" w:rsidRPr="0038494D">
        <w:rPr>
          <w:b/>
          <w:bCs/>
          <w:sz w:val="24"/>
          <w:szCs w:val="24"/>
        </w:rPr>
        <w:t>8.6</w:t>
      </w:r>
      <w:r w:rsidR="0038494D">
        <w:rPr>
          <w:sz w:val="24"/>
          <w:szCs w:val="24"/>
        </w:rPr>
        <w:t>:</w:t>
      </w:r>
    </w:p>
    <w:p w14:paraId="780D689E" w14:textId="611153E6" w:rsidR="002B3D46" w:rsidRDefault="0038494D" w:rsidP="002B3D46">
      <w:pPr>
        <w:rPr>
          <w:sz w:val="24"/>
          <w:szCs w:val="24"/>
        </w:rPr>
      </w:pPr>
      <w:r>
        <w:rPr>
          <w:b/>
          <w:bCs/>
          <w:sz w:val="24"/>
          <w:szCs w:val="24"/>
        </w:rPr>
        <w:t>“</w:t>
      </w:r>
      <w:r w:rsidR="002B3D46" w:rsidRPr="002B3D46">
        <w:rPr>
          <w:sz w:val="24"/>
          <w:szCs w:val="24"/>
        </w:rPr>
        <w:t>Early years providers and schools should support children and young people so that they are included in social groups and develop friendships. This is particularly important when children and young people are transferring from one phase of education to another (for example, from nursery to primary school). Maintained nurseries and schools must ensure that, subject to certain conditions, pupils with SEN engage in the activities of the nursery or school together with those who do not have SEN, and are encouraged to participate fully in the life of the nursery or school and in any wider community activity.</w:t>
      </w:r>
      <w:r>
        <w:rPr>
          <w:sz w:val="24"/>
          <w:szCs w:val="24"/>
        </w:rPr>
        <w:t>”</w:t>
      </w:r>
    </w:p>
    <w:p w14:paraId="637B5487" w14:textId="7D8B1AC8" w:rsidR="00AE30DD" w:rsidRDefault="0038494D" w:rsidP="00FC492B">
      <w:pPr>
        <w:rPr>
          <w:b/>
          <w:bCs/>
          <w:sz w:val="24"/>
          <w:szCs w:val="24"/>
        </w:rPr>
      </w:pPr>
      <w:r>
        <w:rPr>
          <w:sz w:val="24"/>
          <w:szCs w:val="24"/>
        </w:rPr>
        <w:t>It will be important for sending settings and receiving schools to fully consider this statement when planning transition activities to ensure that all children have the opportunity to participate fully.</w:t>
      </w:r>
    </w:p>
    <w:p w14:paraId="5C8F7798" w14:textId="77777777" w:rsidR="00613425" w:rsidRPr="00613425" w:rsidRDefault="00613425" w:rsidP="00FC492B">
      <w:pPr>
        <w:rPr>
          <w:b/>
          <w:bCs/>
          <w:sz w:val="24"/>
          <w:szCs w:val="24"/>
        </w:rPr>
      </w:pPr>
    </w:p>
    <w:p w14:paraId="454CE218" w14:textId="48C5B346" w:rsidR="00FC492B" w:rsidRPr="00AE30DD" w:rsidRDefault="00FC492B" w:rsidP="00FC492B">
      <w:pPr>
        <w:rPr>
          <w:b/>
          <w:bCs/>
          <w:sz w:val="24"/>
          <w:szCs w:val="24"/>
          <w:u w:val="single"/>
        </w:rPr>
      </w:pPr>
      <w:r w:rsidRPr="00AE30DD">
        <w:rPr>
          <w:b/>
          <w:bCs/>
          <w:sz w:val="24"/>
          <w:szCs w:val="24"/>
          <w:u w:val="single"/>
        </w:rPr>
        <w:t>Involving parents/carers in the transition process</w:t>
      </w:r>
    </w:p>
    <w:p w14:paraId="318A825E" w14:textId="12185CE0" w:rsidR="00FC492B" w:rsidRPr="00FC492B" w:rsidRDefault="00AE30DD" w:rsidP="00FC492B">
      <w:pPr>
        <w:rPr>
          <w:sz w:val="24"/>
          <w:szCs w:val="24"/>
        </w:rPr>
      </w:pPr>
      <w:r>
        <w:rPr>
          <w:sz w:val="24"/>
          <w:szCs w:val="24"/>
        </w:rPr>
        <w:t xml:space="preserve">Parents/carers must feel secure and confident in their choices for their child’s education and should be supported to know how best to prepare their children for reception. </w:t>
      </w:r>
      <w:r w:rsidR="004732E8" w:rsidRPr="004732E8">
        <w:rPr>
          <w:sz w:val="24"/>
          <w:szCs w:val="24"/>
        </w:rPr>
        <w:t xml:space="preserve">Communication with parents/carers throughout the transition process is essential. </w:t>
      </w:r>
      <w:r>
        <w:rPr>
          <w:sz w:val="24"/>
          <w:szCs w:val="24"/>
        </w:rPr>
        <w:t xml:space="preserve">It is the </w:t>
      </w:r>
      <w:r w:rsidR="004732E8">
        <w:rPr>
          <w:sz w:val="24"/>
          <w:szCs w:val="24"/>
        </w:rPr>
        <w:t>responsibility</w:t>
      </w:r>
      <w:r>
        <w:rPr>
          <w:sz w:val="24"/>
          <w:szCs w:val="24"/>
        </w:rPr>
        <w:t xml:space="preserve"> of both the sending setting, including childminders, and the receiving school to ensure that parents/carers have all the information they need </w:t>
      </w:r>
      <w:r w:rsidR="004732E8">
        <w:rPr>
          <w:sz w:val="24"/>
          <w:szCs w:val="24"/>
        </w:rPr>
        <w:t xml:space="preserve">to enable smooth transitions to take place. Parents/carers may also be connected with local services and/or health services. It is important that such services are in contact with settings and schools so that information is shared effectively and securely and that this is used to fully support children in their transition to reception. </w:t>
      </w:r>
    </w:p>
    <w:p w14:paraId="10AC7BC5" w14:textId="29B82D36" w:rsidR="00791769" w:rsidRDefault="00791769" w:rsidP="003C50C7">
      <w:pPr>
        <w:rPr>
          <w:sz w:val="24"/>
          <w:szCs w:val="24"/>
        </w:rPr>
      </w:pPr>
    </w:p>
    <w:p w14:paraId="2A8B2DA5" w14:textId="60C220AA" w:rsidR="00A02DF2" w:rsidRDefault="00A02DF2" w:rsidP="003C50C7">
      <w:pPr>
        <w:rPr>
          <w:sz w:val="24"/>
          <w:szCs w:val="24"/>
        </w:rPr>
      </w:pPr>
    </w:p>
    <w:p w14:paraId="126BFF10" w14:textId="77777777" w:rsidR="00107C5B" w:rsidRDefault="00107C5B" w:rsidP="003C50C7">
      <w:pPr>
        <w:rPr>
          <w:b/>
          <w:sz w:val="24"/>
          <w:szCs w:val="24"/>
          <w:u w:val="single"/>
        </w:rPr>
      </w:pPr>
      <w:bookmarkStart w:id="1" w:name="_GoBack"/>
      <w:bookmarkEnd w:id="1"/>
    </w:p>
    <w:p w14:paraId="5384D825" w14:textId="77777777" w:rsidR="00A02DF2" w:rsidRDefault="00A02DF2" w:rsidP="003C50C7">
      <w:pPr>
        <w:rPr>
          <w:b/>
          <w:sz w:val="24"/>
          <w:szCs w:val="24"/>
          <w:u w:val="single"/>
        </w:rPr>
      </w:pPr>
    </w:p>
    <w:p w14:paraId="54EEE19C" w14:textId="4370A55E" w:rsidR="007A6F06" w:rsidRPr="00A02DF2" w:rsidRDefault="00A02DF2" w:rsidP="003C50C7">
      <w:pPr>
        <w:rPr>
          <w:b/>
          <w:sz w:val="24"/>
          <w:szCs w:val="24"/>
          <w:u w:val="single"/>
        </w:rPr>
      </w:pPr>
      <w:r w:rsidRPr="00A02DF2">
        <w:rPr>
          <w:b/>
          <w:sz w:val="24"/>
          <w:szCs w:val="24"/>
          <w:u w:val="single"/>
        </w:rPr>
        <w:t>Acknowledgements</w:t>
      </w:r>
      <w:r w:rsidR="007A6F06" w:rsidRPr="00A02DF2">
        <w:rPr>
          <w:b/>
          <w:sz w:val="24"/>
          <w:szCs w:val="24"/>
          <w:u w:val="single"/>
        </w:rPr>
        <w:t xml:space="preserve"> </w:t>
      </w:r>
    </w:p>
    <w:p w14:paraId="42633055" w14:textId="26349814" w:rsidR="007A6F06" w:rsidRDefault="007A6F06" w:rsidP="003C50C7">
      <w:pPr>
        <w:rPr>
          <w:sz w:val="24"/>
          <w:szCs w:val="24"/>
        </w:rPr>
      </w:pPr>
      <w:r>
        <w:rPr>
          <w:sz w:val="24"/>
          <w:szCs w:val="24"/>
        </w:rPr>
        <w:t>This document and supporting items was developed in cooperation with a group of education professions from across the city. The group included representation from:</w:t>
      </w:r>
    </w:p>
    <w:p w14:paraId="7C922D6B" w14:textId="77777777" w:rsidR="00A02DF2" w:rsidRDefault="00A02DF2" w:rsidP="003C50C7">
      <w:pPr>
        <w:rPr>
          <w:sz w:val="24"/>
          <w:szCs w:val="24"/>
        </w:rPr>
      </w:pPr>
    </w:p>
    <w:p w14:paraId="4ABB0929" w14:textId="2A64EAD8" w:rsidR="00A02DF2" w:rsidRDefault="00A02DF2" w:rsidP="00A02DF2">
      <w:pPr>
        <w:ind w:firstLine="720"/>
        <w:rPr>
          <w:sz w:val="24"/>
          <w:szCs w:val="24"/>
        </w:rPr>
      </w:pPr>
      <w:r>
        <w:rPr>
          <w:sz w:val="24"/>
          <w:szCs w:val="24"/>
        </w:rPr>
        <w:t>School Improvement Liverpool-Quality Improvement Team</w:t>
      </w:r>
    </w:p>
    <w:p w14:paraId="131A6937" w14:textId="3B7B042C" w:rsidR="007A6F06" w:rsidRDefault="007A6F06" w:rsidP="00A02DF2">
      <w:pPr>
        <w:ind w:firstLine="720"/>
        <w:rPr>
          <w:sz w:val="24"/>
          <w:szCs w:val="24"/>
        </w:rPr>
      </w:pPr>
      <w:r>
        <w:rPr>
          <w:sz w:val="24"/>
          <w:szCs w:val="24"/>
        </w:rPr>
        <w:t>Liverpool Learning Partnership</w:t>
      </w:r>
    </w:p>
    <w:p w14:paraId="7E468F93" w14:textId="2AD67CDD" w:rsidR="007A6F06" w:rsidRDefault="007A6F06" w:rsidP="00A02DF2">
      <w:pPr>
        <w:ind w:firstLine="720"/>
        <w:rPr>
          <w:sz w:val="24"/>
          <w:szCs w:val="24"/>
        </w:rPr>
      </w:pPr>
      <w:r>
        <w:rPr>
          <w:sz w:val="24"/>
          <w:szCs w:val="24"/>
        </w:rPr>
        <w:t>PVI Representatives</w:t>
      </w:r>
    </w:p>
    <w:p w14:paraId="0180E110" w14:textId="0CBBA960" w:rsidR="007A6F06" w:rsidRDefault="00A02DF2" w:rsidP="00A02DF2">
      <w:pPr>
        <w:ind w:firstLine="720"/>
        <w:rPr>
          <w:sz w:val="24"/>
          <w:szCs w:val="24"/>
        </w:rPr>
      </w:pPr>
      <w:r>
        <w:rPr>
          <w:sz w:val="24"/>
          <w:szCs w:val="24"/>
        </w:rPr>
        <w:t>Liverpool Headteachers</w:t>
      </w:r>
    </w:p>
    <w:p w14:paraId="76C8BF50" w14:textId="0E60540E" w:rsidR="00A02DF2" w:rsidRDefault="00A02DF2" w:rsidP="00A02DF2">
      <w:pPr>
        <w:ind w:firstLine="720"/>
        <w:rPr>
          <w:sz w:val="24"/>
          <w:szCs w:val="24"/>
        </w:rPr>
      </w:pPr>
      <w:r>
        <w:rPr>
          <w:sz w:val="24"/>
          <w:szCs w:val="24"/>
        </w:rPr>
        <w:t>Liverpool City Council Early Years Team</w:t>
      </w:r>
    </w:p>
    <w:p w14:paraId="55795A9C" w14:textId="20855775" w:rsidR="00A02DF2" w:rsidRDefault="00A02DF2" w:rsidP="00A02DF2">
      <w:pPr>
        <w:ind w:firstLine="720"/>
        <w:rPr>
          <w:sz w:val="24"/>
          <w:szCs w:val="24"/>
        </w:rPr>
      </w:pPr>
      <w:r>
        <w:rPr>
          <w:sz w:val="24"/>
          <w:szCs w:val="24"/>
        </w:rPr>
        <w:t>Liverpool City Council</w:t>
      </w:r>
      <w:r w:rsidRPr="00A02DF2">
        <w:t xml:space="preserve"> </w:t>
      </w:r>
      <w:r>
        <w:t>Speci</w:t>
      </w:r>
      <w:r w:rsidRPr="00A02DF2">
        <w:rPr>
          <w:sz w:val="24"/>
          <w:szCs w:val="24"/>
        </w:rPr>
        <w:t>alist Support Services</w:t>
      </w:r>
    </w:p>
    <w:p w14:paraId="3678EA16" w14:textId="25C579E1" w:rsidR="00A02DF2" w:rsidRDefault="00A02DF2" w:rsidP="00A02DF2">
      <w:pPr>
        <w:ind w:firstLine="720"/>
        <w:rPr>
          <w:sz w:val="24"/>
          <w:szCs w:val="24"/>
        </w:rPr>
      </w:pPr>
      <w:r>
        <w:rPr>
          <w:sz w:val="24"/>
          <w:szCs w:val="24"/>
        </w:rPr>
        <w:t xml:space="preserve">Liverpool SEND Early Years </w:t>
      </w:r>
    </w:p>
    <w:p w14:paraId="23E169CF" w14:textId="420F4F35" w:rsidR="00A02DF2" w:rsidRDefault="00A02DF2" w:rsidP="00A02DF2">
      <w:pPr>
        <w:ind w:firstLine="720"/>
        <w:rPr>
          <w:sz w:val="24"/>
          <w:szCs w:val="24"/>
        </w:rPr>
      </w:pPr>
      <w:r>
        <w:rPr>
          <w:sz w:val="24"/>
          <w:szCs w:val="24"/>
        </w:rPr>
        <w:t>School Admissions</w:t>
      </w:r>
    </w:p>
    <w:p w14:paraId="605E8C2E" w14:textId="2B418144" w:rsidR="00A02DF2" w:rsidRDefault="00A02DF2" w:rsidP="003C50C7">
      <w:pPr>
        <w:rPr>
          <w:sz w:val="24"/>
          <w:szCs w:val="24"/>
        </w:rPr>
      </w:pPr>
    </w:p>
    <w:p w14:paraId="0B08CBD2" w14:textId="77777777" w:rsidR="00107C5B" w:rsidRDefault="00107C5B" w:rsidP="003C50C7">
      <w:pPr>
        <w:rPr>
          <w:sz w:val="24"/>
          <w:szCs w:val="24"/>
        </w:rPr>
      </w:pPr>
    </w:p>
    <w:p w14:paraId="40162F88" w14:textId="6B800104" w:rsidR="00CA5405" w:rsidRDefault="00CA5405" w:rsidP="00CA5405">
      <w:pPr>
        <w:rPr>
          <w:i/>
          <w:sz w:val="24"/>
          <w:szCs w:val="24"/>
        </w:rPr>
      </w:pPr>
      <w:r w:rsidRPr="00CA5405">
        <w:rPr>
          <w:i/>
          <w:sz w:val="24"/>
          <w:szCs w:val="24"/>
        </w:rPr>
        <w:t xml:space="preserve">*Policy updated </w:t>
      </w:r>
      <w:r w:rsidR="00107C5B">
        <w:rPr>
          <w:i/>
          <w:sz w:val="24"/>
          <w:szCs w:val="24"/>
        </w:rPr>
        <w:t>March</w:t>
      </w:r>
      <w:r w:rsidRPr="00CA5405">
        <w:rPr>
          <w:i/>
          <w:sz w:val="24"/>
          <w:szCs w:val="24"/>
        </w:rPr>
        <w:t xml:space="preserve"> 2024 to reflect that the city wide transition event will take place in May rather than June, following requests from sector leaders and reps</w:t>
      </w:r>
      <w:r w:rsidR="00107C5B">
        <w:rPr>
          <w:i/>
          <w:sz w:val="24"/>
          <w:szCs w:val="24"/>
        </w:rPr>
        <w:t>.</w:t>
      </w:r>
    </w:p>
    <w:p w14:paraId="28B3EC78" w14:textId="77777777" w:rsidR="00107C5B" w:rsidRDefault="00107C5B" w:rsidP="00CA5405">
      <w:pPr>
        <w:rPr>
          <w:i/>
          <w:sz w:val="24"/>
          <w:szCs w:val="24"/>
        </w:rPr>
      </w:pPr>
    </w:p>
    <w:p w14:paraId="2AFC60B1" w14:textId="69826F4A" w:rsidR="00107C5B" w:rsidRPr="00CA5405" w:rsidRDefault="00107C5B" w:rsidP="00CA5405">
      <w:pPr>
        <w:rPr>
          <w:i/>
          <w:sz w:val="24"/>
          <w:szCs w:val="24"/>
        </w:rPr>
      </w:pPr>
      <w:r>
        <w:rPr>
          <w:i/>
          <w:sz w:val="24"/>
          <w:szCs w:val="24"/>
        </w:rPr>
        <w:t>*Policy updated March 2024 to reflect updates to the EYFS Statutory Framework.</w:t>
      </w:r>
    </w:p>
    <w:p w14:paraId="16DFF185" w14:textId="77777777" w:rsidR="00CA5405" w:rsidRPr="00CA5405" w:rsidRDefault="00CA5405" w:rsidP="00CA5405">
      <w:pPr>
        <w:rPr>
          <w:sz w:val="24"/>
          <w:szCs w:val="24"/>
        </w:rPr>
      </w:pPr>
    </w:p>
    <w:sectPr w:rsidR="00CA5405" w:rsidRPr="00CA54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E2E5" w14:textId="77777777" w:rsidR="00F66768" w:rsidRDefault="00F66768" w:rsidP="003C50C7">
      <w:pPr>
        <w:spacing w:after="0" w:line="240" w:lineRule="auto"/>
      </w:pPr>
      <w:r>
        <w:separator/>
      </w:r>
    </w:p>
  </w:endnote>
  <w:endnote w:type="continuationSeparator" w:id="0">
    <w:p w14:paraId="65CA0E55" w14:textId="77777777" w:rsidR="00F66768" w:rsidRDefault="00F66768" w:rsidP="003C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7FC0" w14:textId="557E9FBB" w:rsidR="002B3D46" w:rsidRDefault="002B3D46" w:rsidP="003C50C7">
    <w:pPr>
      <w:pStyle w:val="Footer"/>
      <w:jc w:val="center"/>
    </w:pPr>
    <w:r>
      <w:t>EYFS Transition Policy and Agreement 202</w:t>
    </w:r>
    <w:r w:rsidR="00CA540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210C" w14:textId="77777777" w:rsidR="00F66768" w:rsidRDefault="00F66768" w:rsidP="003C50C7">
      <w:pPr>
        <w:spacing w:after="0" w:line="240" w:lineRule="auto"/>
      </w:pPr>
      <w:r>
        <w:separator/>
      </w:r>
    </w:p>
  </w:footnote>
  <w:footnote w:type="continuationSeparator" w:id="0">
    <w:p w14:paraId="3824C1E4" w14:textId="77777777" w:rsidR="00F66768" w:rsidRDefault="00F66768" w:rsidP="003C5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E1E6" w14:textId="5E3AA880" w:rsidR="002B3D46" w:rsidRDefault="002B3D46" w:rsidP="00107C5B">
    <w:pPr>
      <w:pStyle w:val="Header"/>
      <w:ind w:left="7920"/>
    </w:pPr>
    <w:r>
      <w:t xml:space="preserve">    </w:t>
    </w:r>
    <w:r w:rsidR="00CA5405">
      <w:rPr>
        <w:noProof/>
      </w:rPr>
      <w:drawing>
        <wp:inline distT="0" distB="0" distL="0" distR="0" wp14:anchorId="5435A039" wp14:editId="1A85C1AB">
          <wp:extent cx="890905" cy="89090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BFE"/>
    <w:multiLevelType w:val="hybridMultilevel"/>
    <w:tmpl w:val="98161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D6B"/>
    <w:multiLevelType w:val="hybridMultilevel"/>
    <w:tmpl w:val="22D2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D602E"/>
    <w:multiLevelType w:val="hybridMultilevel"/>
    <w:tmpl w:val="0E42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67CCA"/>
    <w:multiLevelType w:val="hybridMultilevel"/>
    <w:tmpl w:val="657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46BF5"/>
    <w:multiLevelType w:val="multilevel"/>
    <w:tmpl w:val="B51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C7"/>
    <w:rsid w:val="00107C5B"/>
    <w:rsid w:val="0012318C"/>
    <w:rsid w:val="001606CD"/>
    <w:rsid w:val="00203440"/>
    <w:rsid w:val="00216011"/>
    <w:rsid w:val="002B3D46"/>
    <w:rsid w:val="00314A79"/>
    <w:rsid w:val="0038494D"/>
    <w:rsid w:val="003C50C7"/>
    <w:rsid w:val="003D5A22"/>
    <w:rsid w:val="00454DDD"/>
    <w:rsid w:val="004732E8"/>
    <w:rsid w:val="004B662D"/>
    <w:rsid w:val="004D6128"/>
    <w:rsid w:val="00565EBE"/>
    <w:rsid w:val="00613425"/>
    <w:rsid w:val="0069109D"/>
    <w:rsid w:val="006B654D"/>
    <w:rsid w:val="006F6397"/>
    <w:rsid w:val="00791769"/>
    <w:rsid w:val="007A6F06"/>
    <w:rsid w:val="008258F5"/>
    <w:rsid w:val="00831768"/>
    <w:rsid w:val="00846AE1"/>
    <w:rsid w:val="008B2CF0"/>
    <w:rsid w:val="00957692"/>
    <w:rsid w:val="009E20AF"/>
    <w:rsid w:val="00A02DF2"/>
    <w:rsid w:val="00A914A5"/>
    <w:rsid w:val="00AE30DD"/>
    <w:rsid w:val="00B60449"/>
    <w:rsid w:val="00C460F2"/>
    <w:rsid w:val="00C66A50"/>
    <w:rsid w:val="00CA5405"/>
    <w:rsid w:val="00CD0871"/>
    <w:rsid w:val="00D6556C"/>
    <w:rsid w:val="00D67972"/>
    <w:rsid w:val="00DC24F4"/>
    <w:rsid w:val="00DD715E"/>
    <w:rsid w:val="00F66768"/>
    <w:rsid w:val="00FC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937B15F"/>
  <w15:chartTrackingRefBased/>
  <w15:docId w15:val="{9574EE84-DC30-4BE1-B185-7A990729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9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0C7"/>
  </w:style>
  <w:style w:type="paragraph" w:styleId="Footer">
    <w:name w:val="footer"/>
    <w:basedOn w:val="Normal"/>
    <w:link w:val="FooterChar"/>
    <w:uiPriority w:val="99"/>
    <w:unhideWhenUsed/>
    <w:rsid w:val="003C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0C7"/>
  </w:style>
  <w:style w:type="table" w:styleId="TableGrid">
    <w:name w:val="Table Grid"/>
    <w:basedOn w:val="TableNormal"/>
    <w:uiPriority w:val="39"/>
    <w:rsid w:val="0084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9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7ABF-3DF0-4D6B-BE51-4E7ABB9B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2316</Words>
  <Characters>13207</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Salisbury</dc:creator>
  <cp:keywords/>
  <dc:description/>
  <cp:lastModifiedBy>Kim Salisbury</cp:lastModifiedBy>
  <cp:revision>2</cp:revision>
  <dcterms:created xsi:type="dcterms:W3CDTF">2024-03-18T11:09:00Z</dcterms:created>
  <dcterms:modified xsi:type="dcterms:W3CDTF">2024-03-18T11:09:00Z</dcterms:modified>
</cp:coreProperties>
</file>